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30" w:rsidRDefault="00125B1E" w:rsidP="00673330">
      <w:pPr>
        <w:pStyle w:val="EnvelopeReturn"/>
        <w:rPr>
          <w:rFonts w:ascii="Times New Roman" w:hAnsi="Times New Roman" w:cs="Times New Roman"/>
          <w:noProof/>
          <w:szCs w:val="24"/>
        </w:rPr>
      </w:pPr>
      <w:bookmarkStart w:id="0" w:name="_GoBack"/>
      <w:bookmarkEnd w:id="0"/>
      <w:r>
        <w:rPr>
          <w:rFonts w:ascii="Times New Roman" w:hAnsi="Times New Roman" w:cs="Times New Roman"/>
          <w:noProof/>
          <w:szCs w:val="24"/>
        </w:rPr>
        <w:drawing>
          <wp:anchor distT="0" distB="0" distL="114300" distR="114300" simplePos="0" relativeHeight="251657216" behindDoc="0" locked="0" layoutInCell="1" allowOverlap="1">
            <wp:simplePos x="0" y="0"/>
            <wp:positionH relativeFrom="column">
              <wp:posOffset>-1205865</wp:posOffset>
            </wp:positionH>
            <wp:positionV relativeFrom="paragraph">
              <wp:posOffset>-226060</wp:posOffset>
            </wp:positionV>
            <wp:extent cx="8051800" cy="1863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180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2223135</wp:posOffset>
                </wp:positionH>
                <wp:positionV relativeFrom="paragraph">
                  <wp:posOffset>2540</wp:posOffset>
                </wp:positionV>
                <wp:extent cx="2057400" cy="1143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330" w:rsidRPr="00836483" w:rsidRDefault="00673330" w:rsidP="00673330">
                            <w:pPr>
                              <w:rPr>
                                <w:rFonts w:ascii="Lucida Calligraphy" w:hAnsi="Lucida Calligraphy"/>
                                <w:sz w:val="22"/>
                                <w:szCs w:val="22"/>
                              </w:rPr>
                            </w:pPr>
                            <w:smartTag w:uri="urn:schemas-microsoft-com:office:smarttags" w:element="Street">
                              <w:smartTag w:uri="urn:schemas-microsoft-com:office:smarttags" w:element="address">
                                <w:r w:rsidRPr="00836483">
                                  <w:rPr>
                                    <w:rFonts w:ascii="Lucida Calligraphy" w:hAnsi="Lucida Calligraphy"/>
                                    <w:sz w:val="22"/>
                                    <w:szCs w:val="22"/>
                                  </w:rPr>
                                  <w:t>1793 Cherrytree Road</w:t>
                                </w:r>
                              </w:smartTag>
                            </w:smartTag>
                          </w:p>
                          <w:p w:rsidR="00673330" w:rsidRPr="00836483" w:rsidRDefault="00673330" w:rsidP="00673330">
                            <w:pPr>
                              <w:rPr>
                                <w:rFonts w:ascii="Lucida Calligraphy" w:hAnsi="Lucida Calligraphy"/>
                                <w:sz w:val="22"/>
                                <w:szCs w:val="22"/>
                              </w:rPr>
                            </w:pPr>
                            <w:smartTag w:uri="urn:schemas-microsoft-com:office:smarttags" w:element="place">
                              <w:smartTag w:uri="urn:schemas-microsoft-com:office:smarttags" w:element="City">
                                <w:r w:rsidRPr="00836483">
                                  <w:rPr>
                                    <w:rFonts w:ascii="Lucida Calligraphy" w:hAnsi="Lucida Calligraphy"/>
                                    <w:sz w:val="22"/>
                                    <w:szCs w:val="22"/>
                                  </w:rPr>
                                  <w:t>Franklin</w:t>
                                </w:r>
                              </w:smartTag>
                            </w:smartTag>
                            <w:r w:rsidRPr="00836483">
                              <w:rPr>
                                <w:rFonts w:ascii="Lucida Calligraphy" w:hAnsi="Lucida Calligraphy"/>
                                <w:sz w:val="22"/>
                                <w:szCs w:val="22"/>
                              </w:rPr>
                              <w:t xml:space="preserve"> PA  16323</w:t>
                            </w:r>
                          </w:p>
                          <w:p w:rsidR="00673330" w:rsidRPr="00836483" w:rsidRDefault="00673330" w:rsidP="00673330">
                            <w:pPr>
                              <w:rPr>
                                <w:rFonts w:ascii="Lucida Calligraphy" w:hAnsi="Lucida Calligraphy"/>
                                <w:sz w:val="22"/>
                                <w:szCs w:val="22"/>
                              </w:rPr>
                            </w:pPr>
                            <w:r w:rsidRPr="00836483">
                              <w:rPr>
                                <w:rFonts w:ascii="Lucida Calligraphy" w:hAnsi="Lucida Calligraphy"/>
                                <w:sz w:val="22"/>
                                <w:szCs w:val="22"/>
                              </w:rPr>
                              <w:t>Phone:  814/676</w:t>
                            </w:r>
                            <w:r w:rsidR="0060044D">
                              <w:rPr>
                                <w:rFonts w:ascii="Lucida Calligraphy" w:hAnsi="Lucida Calligraphy"/>
                                <w:sz w:val="22"/>
                                <w:szCs w:val="22"/>
                              </w:rPr>
                              <w:t>-</w:t>
                            </w:r>
                            <w:r w:rsidRPr="00836483">
                              <w:rPr>
                                <w:rFonts w:ascii="Lucida Calligraphy" w:hAnsi="Lucida Calligraphy"/>
                                <w:sz w:val="22"/>
                                <w:szCs w:val="22"/>
                              </w:rPr>
                              <w:t>2832</w:t>
                            </w:r>
                          </w:p>
                          <w:p w:rsidR="00673330" w:rsidRPr="00836483" w:rsidRDefault="0060044D" w:rsidP="00673330">
                            <w:pPr>
                              <w:rPr>
                                <w:rFonts w:ascii="Lucida Calligraphy" w:hAnsi="Lucida Calligraphy"/>
                                <w:sz w:val="22"/>
                                <w:szCs w:val="22"/>
                              </w:rPr>
                            </w:pPr>
                            <w:r>
                              <w:rPr>
                                <w:rFonts w:ascii="Lucida Calligraphy" w:hAnsi="Lucida Calligraphy"/>
                                <w:sz w:val="22"/>
                                <w:szCs w:val="22"/>
                              </w:rPr>
                              <w:t>Fax:  814/</w:t>
                            </w:r>
                            <w:r w:rsidR="00673330" w:rsidRPr="00836483">
                              <w:rPr>
                                <w:rFonts w:ascii="Lucida Calligraphy" w:hAnsi="Lucida Calligraphy"/>
                                <w:sz w:val="22"/>
                                <w:szCs w:val="22"/>
                              </w:rPr>
                              <w:t>676-2927</w:t>
                            </w:r>
                          </w:p>
                          <w:p w:rsidR="00673330" w:rsidRPr="00836483" w:rsidRDefault="00673330" w:rsidP="00673330">
                            <w:pPr>
                              <w:rPr>
                                <w:rFonts w:ascii="Lucida Calligraphy" w:hAnsi="Lucida Calligraph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175.05pt;margin-top:.2pt;width:16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" stroked="f">
                <v:textbox>
                  <w:txbxContent>
                    <w:p w:rsidR="00673330" w:rsidRPr="00836483" w:rsidRDefault="00673330" w:rsidP="00673330">
                      <w:pPr>
                        <w:rPr>
                          <w:rFonts w:ascii="Lucida Calligraphy" w:hAnsi="Lucida Calligraphy"/>
                          <w:sz w:val="22"/>
                          <w:szCs w:val="22"/>
                        </w:rPr>
                      </w:pPr>
                      <w:smartTag w:uri="urn:schemas-microsoft-com:office:smarttags" w:element="Street">
                        <w:smartTag w:uri="urn:schemas-microsoft-com:office:smarttags" w:element="address">
                          <w:r w:rsidRPr="00836483">
                            <w:rPr>
                              <w:rFonts w:ascii="Lucida Calligraphy" w:hAnsi="Lucida Calligraphy"/>
                              <w:sz w:val="22"/>
                              <w:szCs w:val="22"/>
                            </w:rPr>
                            <w:t>1793 Cherrytree Road</w:t>
                          </w:r>
                        </w:smartTag>
                      </w:smartTag>
                    </w:p>
                    <w:p w:rsidR="00673330" w:rsidRPr="00836483" w:rsidRDefault="00673330" w:rsidP="00673330">
                      <w:pPr>
                        <w:rPr>
                          <w:rFonts w:ascii="Lucida Calligraphy" w:hAnsi="Lucida Calligraphy"/>
                          <w:sz w:val="22"/>
                          <w:szCs w:val="22"/>
                        </w:rPr>
                      </w:pPr>
                      <w:smartTag w:uri="urn:schemas-microsoft-com:office:smarttags" w:element="place">
                        <w:smartTag w:uri="urn:schemas-microsoft-com:office:smarttags" w:element="City">
                          <w:r w:rsidRPr="00836483">
                            <w:rPr>
                              <w:rFonts w:ascii="Lucida Calligraphy" w:hAnsi="Lucida Calligraphy"/>
                              <w:sz w:val="22"/>
                              <w:szCs w:val="22"/>
                            </w:rPr>
                            <w:t>Franklin</w:t>
                          </w:r>
                        </w:smartTag>
                      </w:smartTag>
                      <w:r w:rsidRPr="00836483">
                        <w:rPr>
                          <w:rFonts w:ascii="Lucida Calligraphy" w:hAnsi="Lucida Calligraphy"/>
                          <w:sz w:val="22"/>
                          <w:szCs w:val="22"/>
                        </w:rPr>
                        <w:t xml:space="preserve"> PA  16323</w:t>
                      </w:r>
                    </w:p>
                    <w:p w:rsidR="00673330" w:rsidRPr="00836483" w:rsidRDefault="00673330" w:rsidP="00673330">
                      <w:pPr>
                        <w:rPr>
                          <w:rFonts w:ascii="Lucida Calligraphy" w:hAnsi="Lucida Calligraphy"/>
                          <w:sz w:val="22"/>
                          <w:szCs w:val="22"/>
                        </w:rPr>
                      </w:pPr>
                      <w:r w:rsidRPr="00836483">
                        <w:rPr>
                          <w:rFonts w:ascii="Lucida Calligraphy" w:hAnsi="Lucida Calligraphy"/>
                          <w:sz w:val="22"/>
                          <w:szCs w:val="22"/>
                        </w:rPr>
                        <w:t>Phone:  814/676</w:t>
                      </w:r>
                      <w:r w:rsidR="0060044D">
                        <w:rPr>
                          <w:rFonts w:ascii="Lucida Calligraphy" w:hAnsi="Lucida Calligraphy"/>
                          <w:sz w:val="22"/>
                          <w:szCs w:val="22"/>
                        </w:rPr>
                        <w:t>-</w:t>
                      </w:r>
                      <w:r w:rsidRPr="00836483">
                        <w:rPr>
                          <w:rFonts w:ascii="Lucida Calligraphy" w:hAnsi="Lucida Calligraphy"/>
                          <w:sz w:val="22"/>
                          <w:szCs w:val="22"/>
                        </w:rPr>
                        <w:t>2832</w:t>
                      </w:r>
                    </w:p>
                    <w:p w:rsidR="00673330" w:rsidRPr="00836483" w:rsidRDefault="0060044D" w:rsidP="00673330">
                      <w:pPr>
                        <w:rPr>
                          <w:rFonts w:ascii="Lucida Calligraphy" w:hAnsi="Lucida Calligraphy"/>
                          <w:sz w:val="22"/>
                          <w:szCs w:val="22"/>
                        </w:rPr>
                      </w:pPr>
                      <w:r>
                        <w:rPr>
                          <w:rFonts w:ascii="Lucida Calligraphy" w:hAnsi="Lucida Calligraphy"/>
                          <w:sz w:val="22"/>
                          <w:szCs w:val="22"/>
                        </w:rPr>
                        <w:t>Fax:  814/</w:t>
                      </w:r>
                      <w:r w:rsidR="00673330" w:rsidRPr="00836483">
                        <w:rPr>
                          <w:rFonts w:ascii="Lucida Calligraphy" w:hAnsi="Lucida Calligraphy"/>
                          <w:sz w:val="22"/>
                          <w:szCs w:val="22"/>
                        </w:rPr>
                        <w:t>676-2927</w:t>
                      </w:r>
                    </w:p>
                    <w:p w:rsidR="00673330" w:rsidRPr="00836483" w:rsidRDefault="00673330" w:rsidP="00673330">
                      <w:pPr>
                        <w:rPr>
                          <w:rFonts w:ascii="Lucida Calligraphy" w:hAnsi="Lucida Calligraphy"/>
                          <w:sz w:val="22"/>
                          <w:szCs w:val="22"/>
                        </w:rPr>
                      </w:pPr>
                    </w:p>
                  </w:txbxContent>
                </v:textbox>
              </v:shape>
            </w:pict>
          </mc:Fallback>
        </mc:AlternateContent>
      </w:r>
    </w:p>
    <w:p w:rsidR="00673330" w:rsidRDefault="00673330" w:rsidP="00673330"/>
    <w:p w:rsidR="00673330" w:rsidRDefault="00673330" w:rsidP="00673330"/>
    <w:p w:rsidR="00673330" w:rsidRDefault="00673330" w:rsidP="00673330"/>
    <w:p w:rsidR="00673330" w:rsidRDefault="00673330" w:rsidP="00673330"/>
    <w:p w:rsidR="00673330" w:rsidRDefault="00673330" w:rsidP="00673330"/>
    <w:p w:rsidR="00673330" w:rsidRDefault="00673330" w:rsidP="00673330"/>
    <w:p w:rsidR="00673330" w:rsidRDefault="00673330" w:rsidP="00673330"/>
    <w:p w:rsidR="00A3574E" w:rsidRDefault="00A3574E">
      <w:pPr>
        <w:pStyle w:val="Heading3"/>
      </w:pPr>
    </w:p>
    <w:p w:rsidR="00A3574E" w:rsidRDefault="00A3574E">
      <w:pPr>
        <w:pStyle w:val="Heading3"/>
      </w:pPr>
    </w:p>
    <w:p w:rsidR="00A3574E" w:rsidRDefault="00A3574E">
      <w:pPr>
        <w:pStyle w:val="Heading3"/>
      </w:pPr>
    </w:p>
    <w:p w:rsidR="00A3574E" w:rsidRDefault="00A3574E">
      <w:pPr>
        <w:pStyle w:val="Heading3"/>
      </w:pPr>
    </w:p>
    <w:p w:rsidR="00A3574E" w:rsidRPr="008B165B" w:rsidRDefault="00A3574E">
      <w:pPr>
        <w:pStyle w:val="Heading3"/>
        <w:rPr>
          <w:sz w:val="20"/>
        </w:rPr>
      </w:pPr>
      <w:r w:rsidRPr="008B165B">
        <w:rPr>
          <w:sz w:val="20"/>
        </w:rPr>
        <w:t>APPLICATION FOR AN</w:t>
      </w:r>
    </w:p>
    <w:p w:rsidR="00A3574E" w:rsidRPr="008B165B" w:rsidRDefault="00A3574E">
      <w:pPr>
        <w:jc w:val="center"/>
      </w:pPr>
      <w:r w:rsidRPr="008B165B">
        <w:rPr>
          <w:b/>
        </w:rPr>
        <w:t>EROSION AND SEDIMENT POLLUTION CONTROL PLAN REVIEW</w:t>
      </w:r>
    </w:p>
    <w:p w:rsidR="00A3574E" w:rsidRPr="008B165B" w:rsidRDefault="00A3574E">
      <w:pPr>
        <w:jc w:val="center"/>
      </w:pPr>
    </w:p>
    <w:p w:rsidR="00A3574E" w:rsidRPr="008B165B" w:rsidRDefault="00A3574E">
      <w:pPr>
        <w:jc w:val="center"/>
      </w:pPr>
    </w:p>
    <w:p w:rsidR="00A3574E" w:rsidRPr="008B165B" w:rsidRDefault="00A3574E">
      <w:r w:rsidRPr="008B165B">
        <w:t>PROJECT NAME:</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 w:rsidR="00A3574E" w:rsidRPr="008B165B" w:rsidRDefault="00A3574E">
      <w:r w:rsidRPr="008B165B">
        <w:t>MUNICIPALITY:</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 w:rsidR="00A3574E" w:rsidRPr="008B165B" w:rsidRDefault="00A3574E">
      <w:pPr>
        <w:rPr>
          <w:u w:val="single"/>
        </w:rPr>
      </w:pPr>
      <w:r w:rsidRPr="008B165B">
        <w:t>TOTAL ACRES:</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tab/>
        <w:t>DISTURBED ACRES:</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Pr>
        <w:rPr>
          <w:u w:val="single"/>
        </w:rPr>
      </w:pPr>
    </w:p>
    <w:p w:rsidR="00A3574E" w:rsidRPr="008B165B" w:rsidRDefault="00A3574E">
      <w:pPr>
        <w:rPr>
          <w:u w:val="single"/>
        </w:rPr>
      </w:pPr>
      <w:r w:rsidRPr="008B165B">
        <w:t>RECEIVING STREAM:</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Pr>
        <w:rPr>
          <w:u w:val="single"/>
        </w:rPr>
      </w:pPr>
    </w:p>
    <w:p w:rsidR="00A3574E" w:rsidRPr="008B165B" w:rsidRDefault="00A3574E">
      <w:pPr>
        <w:rPr>
          <w:u w:val="single"/>
        </w:rPr>
      </w:pPr>
      <w:r w:rsidRPr="008B165B">
        <w:t>OWNER’S NAME:</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Pr>
        <w:rPr>
          <w:u w:val="single"/>
        </w:rPr>
      </w:pPr>
    </w:p>
    <w:p w:rsidR="00A3574E" w:rsidRPr="008B165B" w:rsidRDefault="00A3574E">
      <w:pPr>
        <w:rPr>
          <w:u w:val="single"/>
        </w:rPr>
      </w:pPr>
      <w:r w:rsidRPr="008B165B">
        <w:t>ADDRESS:</w:t>
      </w:r>
      <w:r w:rsidRPr="008B165B">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 w:rsidR="00A3574E" w:rsidRPr="008B165B" w:rsidRDefault="00A3574E">
      <w:r w:rsidRPr="008B165B">
        <w:tab/>
      </w:r>
      <w:r w:rsidRPr="008B165B">
        <w:tab/>
      </w:r>
      <w:r w:rsidRPr="008B165B">
        <w:tab/>
      </w:r>
      <w:r w:rsidRPr="008B165B">
        <w:tab/>
      </w:r>
      <w:r w:rsidR="0060044D">
        <w:t xml:space="preserve">EMAIL: </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t>PHONE:</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 w:rsidR="00A3574E" w:rsidRPr="008B165B" w:rsidRDefault="00A3574E">
      <w:r w:rsidRPr="008B165B">
        <w:t>PLAN PREPARER:</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 w:rsidR="00A3574E" w:rsidRPr="008B165B" w:rsidRDefault="00A3574E">
      <w:r w:rsidRPr="008B165B">
        <w:t>ADDRESS:</w:t>
      </w:r>
      <w:r w:rsidRPr="008B165B">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 w:rsidR="00A3574E" w:rsidRPr="008B165B" w:rsidRDefault="00A3574E">
      <w:pPr>
        <w:rPr>
          <w:u w:val="single"/>
        </w:rPr>
      </w:pPr>
      <w:r w:rsidRPr="008B165B">
        <w:tab/>
      </w:r>
      <w:r w:rsidRPr="008B165B">
        <w:tab/>
      </w:r>
      <w:r w:rsidRPr="008B165B">
        <w:tab/>
      </w:r>
      <w:r w:rsidRPr="008B165B">
        <w:tab/>
      </w:r>
      <w:r w:rsidR="0060044D">
        <w:t xml:space="preserve">EMAIL: </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t>PHONE:</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Pr>
        <w:rPr>
          <w:u w:val="single"/>
        </w:rPr>
      </w:pPr>
    </w:p>
    <w:p w:rsidR="00A3574E" w:rsidRPr="008B165B" w:rsidRDefault="00A3574E">
      <w:pPr>
        <w:rPr>
          <w:u w:val="single"/>
        </w:rPr>
      </w:pPr>
      <w:r w:rsidRPr="008B165B">
        <w:t>CONTRACTOR/DEVELOPER:</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Pr>
        <w:rPr>
          <w:u w:val="single"/>
        </w:rPr>
      </w:pPr>
    </w:p>
    <w:p w:rsidR="00A3574E" w:rsidRPr="008B165B" w:rsidRDefault="00A3574E">
      <w:r w:rsidRPr="008B165B">
        <w:t>ADDRESS:</w:t>
      </w:r>
      <w:r w:rsidRPr="008B165B">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r w:rsidRPr="008B165B">
        <w:tab/>
      </w:r>
    </w:p>
    <w:p w:rsidR="00A3574E" w:rsidRPr="008B165B" w:rsidRDefault="00A3574E">
      <w:r w:rsidRPr="008B165B">
        <w:tab/>
      </w:r>
      <w:r w:rsidRPr="008B165B">
        <w:tab/>
      </w:r>
      <w:r w:rsidRPr="008B165B">
        <w:tab/>
      </w:r>
      <w:r w:rsidRPr="008B165B">
        <w:tab/>
      </w:r>
      <w:r w:rsidR="0060044D">
        <w:t xml:space="preserve">EMAIL: </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t>PHONE:</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 w:rsidR="00A3574E" w:rsidRPr="008B165B" w:rsidRDefault="00A3574E">
      <w:r w:rsidRPr="008B165B">
        <w:t xml:space="preserve">This application must be completed by the applicant or his agent and submitted along with the required plan information and the </w:t>
      </w:r>
      <w:r w:rsidRPr="005A4504">
        <w:rPr>
          <w:b/>
          <w:color w:val="FF0000"/>
        </w:rPr>
        <w:t>required fee</w:t>
      </w:r>
      <w:r w:rsidR="005A4504">
        <w:rPr>
          <w:b/>
          <w:color w:val="FF0000"/>
        </w:rPr>
        <w:t xml:space="preserve"> made out to the proper program recipient</w:t>
      </w:r>
      <w:r w:rsidRPr="008B165B">
        <w:t xml:space="preserve">.  </w:t>
      </w:r>
      <w:r w:rsidRPr="005A4504">
        <w:rPr>
          <w:b/>
          <w:color w:val="FF0000"/>
        </w:rPr>
        <w:t>See fee schedule attached</w:t>
      </w:r>
      <w:r w:rsidRPr="008B165B">
        <w:t>.  Incomplete submissions will not be accepted for review.</w:t>
      </w:r>
    </w:p>
    <w:p w:rsidR="00A3574E" w:rsidRPr="008B165B" w:rsidRDefault="00A3574E"/>
    <w:p w:rsidR="00A3574E" w:rsidRPr="008B165B" w:rsidRDefault="00A3574E">
      <w:r w:rsidRPr="008B165B">
        <w:t xml:space="preserve">The applicant agrees to comply with all requirements of </w:t>
      </w:r>
      <w:smartTag w:uri="urn:schemas-microsoft-com:office:smarttags" w:element="State">
        <w:smartTag w:uri="urn:schemas-microsoft-com:office:smarttags" w:element="place">
          <w:r w:rsidRPr="008B165B">
            <w:t>Pennsylvania</w:t>
          </w:r>
        </w:smartTag>
      </w:smartTag>
      <w:r w:rsidRPr="008B165B">
        <w:t>’s Department of Environmental Protection Title 25, Chapter 102, Erosion Control rules and regulations, and further agrees to obtain all necessary federal, state, county, and local permits associated with the above project.</w:t>
      </w:r>
    </w:p>
    <w:p w:rsidR="00A3574E" w:rsidRPr="008B165B" w:rsidRDefault="00A3574E"/>
    <w:p w:rsidR="00A3574E" w:rsidRPr="008B165B" w:rsidRDefault="00A3574E">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tab/>
      </w:r>
      <w:r w:rsidRPr="008B165B">
        <w:tab/>
      </w:r>
      <w:r w:rsidRPr="008B165B">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r w:rsidRPr="008B165B">
        <w:t>Applicant’s signature</w:t>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r>
      <w:r w:rsidRPr="008B165B">
        <w:tab/>
        <w:t>Date</w:t>
      </w:r>
    </w:p>
    <w:p w:rsidR="00A3574E" w:rsidRPr="008B165B" w:rsidRDefault="00A3574E">
      <w:pPr>
        <w:framePr w:w="9097" w:h="577" w:hSpace="180" w:wrap="around" w:vAnchor="text" w:hAnchor="page" w:x="1501" w:y="325"/>
        <w:pBdr>
          <w:top w:val="single" w:sz="6" w:space="1" w:color="auto"/>
          <w:left w:val="single" w:sz="6" w:space="1" w:color="auto"/>
          <w:bottom w:val="single" w:sz="6" w:space="1" w:color="auto"/>
          <w:right w:val="single" w:sz="6" w:space="1" w:color="auto"/>
        </w:pBdr>
      </w:pPr>
    </w:p>
    <w:p w:rsidR="00A3574E" w:rsidRPr="008B165B" w:rsidRDefault="00A3574E">
      <w:pPr>
        <w:framePr w:w="9097" w:h="577" w:hSpace="180" w:wrap="around" w:vAnchor="text" w:hAnchor="page" w:x="1501" w:y="325"/>
        <w:pBdr>
          <w:top w:val="single" w:sz="6" w:space="1" w:color="auto"/>
          <w:left w:val="single" w:sz="6" w:space="1" w:color="auto"/>
          <w:bottom w:val="single" w:sz="6" w:space="1" w:color="auto"/>
          <w:right w:val="single" w:sz="6" w:space="1" w:color="auto"/>
        </w:pBdr>
        <w:rPr>
          <w:u w:val="single"/>
        </w:rPr>
      </w:pPr>
      <w:r w:rsidRPr="008B165B">
        <w:t>VCD Use Only</w:t>
      </w:r>
      <w:r w:rsidRPr="008B165B">
        <w:tab/>
      </w:r>
      <w:r w:rsidRPr="008B165B">
        <w:tab/>
        <w:t>Date Rec’d</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tab/>
        <w:t>Plan No.</w:t>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r w:rsidRPr="008B165B">
        <w:rPr>
          <w:u w:val="single"/>
        </w:rPr>
        <w:tab/>
      </w:r>
    </w:p>
    <w:p w:rsidR="00A3574E" w:rsidRPr="008B165B" w:rsidRDefault="00A3574E">
      <w:pPr>
        <w:framePr w:w="9097" w:h="577" w:hSpace="180" w:wrap="around" w:vAnchor="text" w:hAnchor="page" w:x="1501" w:y="325"/>
        <w:pBdr>
          <w:top w:val="single" w:sz="6" w:space="1" w:color="auto"/>
          <w:left w:val="single" w:sz="6" w:space="1" w:color="auto"/>
          <w:bottom w:val="single" w:sz="6" w:space="1" w:color="auto"/>
          <w:right w:val="single" w:sz="6" w:space="1" w:color="auto"/>
        </w:pBdr>
      </w:pPr>
    </w:p>
    <w:p w:rsidR="00A3574E" w:rsidRDefault="00A3574E">
      <w:pPr>
        <w:rPr>
          <w:sz w:val="22"/>
          <w:u w:val="single"/>
        </w:rPr>
      </w:pPr>
    </w:p>
    <w:p w:rsidR="00A3574E" w:rsidRDefault="00A3574E">
      <w:pPr>
        <w:rPr>
          <w:sz w:val="22"/>
          <w:u w:val="single"/>
        </w:rPr>
      </w:pPr>
    </w:p>
    <w:p w:rsidR="00A50280" w:rsidRDefault="00A50280">
      <w:pPr>
        <w:rPr>
          <w:sz w:val="24"/>
        </w:rPr>
      </w:pPr>
    </w:p>
    <w:p w:rsidR="00096EB8" w:rsidRDefault="00096EB8">
      <w:pPr>
        <w:rPr>
          <w:sz w:val="24"/>
        </w:rPr>
      </w:pPr>
    </w:p>
    <w:p w:rsidR="00096EB8" w:rsidRDefault="00096EB8">
      <w:pPr>
        <w:rPr>
          <w:sz w:val="24"/>
        </w:rPr>
      </w:pPr>
    </w:p>
    <w:p w:rsidR="00A3574E" w:rsidRDefault="00A3574E">
      <w:pPr>
        <w:rPr>
          <w:sz w:val="24"/>
        </w:rPr>
      </w:pPr>
      <w:r>
        <w:rPr>
          <w:sz w:val="24"/>
        </w:rPr>
        <w:lastRenderedPageBreak/>
        <w:t>The following conditions shall guide the implementation of the Venango Conservation District fee schedule:</w:t>
      </w:r>
    </w:p>
    <w:p w:rsidR="00A3574E" w:rsidRDefault="00A3574E">
      <w:pPr>
        <w:rPr>
          <w:sz w:val="24"/>
        </w:rPr>
      </w:pPr>
    </w:p>
    <w:p w:rsidR="00A3574E" w:rsidRDefault="00A3574E">
      <w:pPr>
        <w:rPr>
          <w:sz w:val="24"/>
        </w:rPr>
      </w:pPr>
      <w:r>
        <w:rPr>
          <w:b/>
          <w:sz w:val="24"/>
        </w:rPr>
        <w:t>I.</w:t>
      </w:r>
      <w:r>
        <w:rPr>
          <w:sz w:val="24"/>
        </w:rPr>
        <w:tab/>
      </w:r>
      <w:r>
        <w:rPr>
          <w:b/>
          <w:sz w:val="24"/>
          <w:u w:val="single"/>
        </w:rPr>
        <w:t>Authority and Applicability</w:t>
      </w:r>
    </w:p>
    <w:p w:rsidR="00A3574E" w:rsidRDefault="00A3574E">
      <w:pPr>
        <w:rPr>
          <w:sz w:val="24"/>
        </w:rPr>
      </w:pPr>
    </w:p>
    <w:p w:rsidR="00A3574E" w:rsidRDefault="00A3574E" w:rsidP="005A4504">
      <w:pPr>
        <w:ind w:left="900" w:hanging="630"/>
        <w:rPr>
          <w:sz w:val="24"/>
        </w:rPr>
      </w:pPr>
      <w:r>
        <w:rPr>
          <w:sz w:val="24"/>
        </w:rPr>
        <w:t xml:space="preserve">A. </w:t>
      </w:r>
      <w:r>
        <w:rPr>
          <w:sz w:val="24"/>
        </w:rPr>
        <w:tab/>
        <w:t xml:space="preserve">Under PA Code Chapter 102 rules and regulations, and </w:t>
      </w:r>
      <w:r w:rsidR="005A4504">
        <w:rPr>
          <w:sz w:val="24"/>
        </w:rPr>
        <w:t xml:space="preserve">the Clean Streams Law, the </w:t>
      </w:r>
      <w:r>
        <w:rPr>
          <w:sz w:val="24"/>
        </w:rPr>
        <w:t>Venango Conservation District is delegated the auth</w:t>
      </w:r>
      <w:r w:rsidR="005A4504">
        <w:rPr>
          <w:sz w:val="24"/>
        </w:rPr>
        <w:t xml:space="preserve">ority to administer the </w:t>
      </w:r>
      <w:r>
        <w:rPr>
          <w:sz w:val="24"/>
        </w:rPr>
        <w:t>Common</w:t>
      </w:r>
      <w:r w:rsidR="005A4504">
        <w:rPr>
          <w:sz w:val="24"/>
        </w:rPr>
        <w:t>-</w:t>
      </w:r>
      <w:r>
        <w:rPr>
          <w:sz w:val="24"/>
        </w:rPr>
        <w:t>wealth’s Erosion and Sediment Pollution C</w:t>
      </w:r>
      <w:r w:rsidR="0060044D">
        <w:rPr>
          <w:sz w:val="24"/>
        </w:rPr>
        <w:t>ontrol (E&amp;SPC) Program</w:t>
      </w:r>
      <w:r w:rsidR="005A4504">
        <w:rPr>
          <w:sz w:val="24"/>
        </w:rPr>
        <w:t xml:space="preserve"> and the General Permit program under PA Chapter 105 rules and regulations in </w:t>
      </w:r>
      <w:r>
        <w:rPr>
          <w:sz w:val="24"/>
        </w:rPr>
        <w:t>Venango County.</w:t>
      </w:r>
    </w:p>
    <w:p w:rsidR="00A3574E" w:rsidRDefault="00A3574E">
      <w:pPr>
        <w:rPr>
          <w:sz w:val="24"/>
        </w:rPr>
      </w:pPr>
    </w:p>
    <w:p w:rsidR="00A3574E" w:rsidRDefault="00A3574E">
      <w:pPr>
        <w:pStyle w:val="BodyText"/>
      </w:pPr>
      <w:r>
        <w:tab/>
        <w:t>B.</w:t>
      </w:r>
      <w:r>
        <w:tab/>
      </w:r>
      <w:r>
        <w:tab/>
        <w:t xml:space="preserve">Districts may charge fees for Erosion and Sediment Pollution Control Plan reviews </w:t>
      </w:r>
      <w:r>
        <w:tab/>
      </w:r>
      <w:r>
        <w:tab/>
      </w:r>
      <w:r>
        <w:tab/>
      </w:r>
      <w:r>
        <w:tab/>
      </w:r>
      <w:r>
        <w:tab/>
        <w:t>authorized by Act 217 - The Conservation District Law.</w:t>
      </w:r>
    </w:p>
    <w:p w:rsidR="00A3574E" w:rsidRDefault="00A3574E">
      <w:pPr>
        <w:rPr>
          <w:sz w:val="24"/>
        </w:rPr>
      </w:pPr>
    </w:p>
    <w:p w:rsidR="00A3574E" w:rsidRDefault="00A3574E" w:rsidP="0060044D">
      <w:pPr>
        <w:ind w:left="864" w:hanging="579"/>
        <w:rPr>
          <w:sz w:val="24"/>
        </w:rPr>
      </w:pPr>
      <w:r>
        <w:rPr>
          <w:sz w:val="24"/>
        </w:rPr>
        <w:t>C.</w:t>
      </w:r>
      <w:r>
        <w:rPr>
          <w:sz w:val="24"/>
        </w:rPr>
        <w:tab/>
        <w:t>The effective d</w:t>
      </w:r>
      <w:r w:rsidR="00CC32B1">
        <w:rPr>
          <w:sz w:val="24"/>
        </w:rPr>
        <w:t>ate of the</w:t>
      </w:r>
      <w:r w:rsidR="00D87D70">
        <w:rPr>
          <w:sz w:val="24"/>
        </w:rPr>
        <w:t xml:space="preserve"> Erosion and Sediment Control Plan review</w:t>
      </w:r>
      <w:r w:rsidR="00CC32B1">
        <w:rPr>
          <w:sz w:val="24"/>
        </w:rPr>
        <w:t xml:space="preserve"> fee schedule is</w:t>
      </w:r>
      <w:r w:rsidR="00931EDB">
        <w:rPr>
          <w:sz w:val="24"/>
        </w:rPr>
        <w:t xml:space="preserve"> 4/9/2015</w:t>
      </w:r>
      <w:r w:rsidR="0060044D">
        <w:rPr>
          <w:sz w:val="24"/>
        </w:rPr>
        <w:t xml:space="preserve"> and shall apply to all plans </w:t>
      </w:r>
      <w:r>
        <w:rPr>
          <w:sz w:val="24"/>
        </w:rPr>
        <w:t>that are submitted to the District requesting E&amp;SPC plan adequacy except as noted.</w:t>
      </w:r>
    </w:p>
    <w:p w:rsidR="00A3574E" w:rsidRDefault="00A3574E">
      <w:pPr>
        <w:rPr>
          <w:sz w:val="24"/>
        </w:rPr>
      </w:pPr>
    </w:p>
    <w:p w:rsidR="00A3574E" w:rsidRDefault="00A3574E">
      <w:pPr>
        <w:rPr>
          <w:b/>
          <w:sz w:val="24"/>
          <w:u w:val="single"/>
        </w:rPr>
      </w:pPr>
      <w:r>
        <w:rPr>
          <w:b/>
          <w:sz w:val="24"/>
        </w:rPr>
        <w:t>II.</w:t>
      </w:r>
      <w:r>
        <w:rPr>
          <w:b/>
          <w:sz w:val="24"/>
        </w:rPr>
        <w:tab/>
      </w:r>
      <w:r w:rsidR="00D87D70">
        <w:rPr>
          <w:b/>
          <w:sz w:val="24"/>
          <w:u w:val="single"/>
        </w:rPr>
        <w:t>Ero</w:t>
      </w:r>
      <w:r w:rsidR="00B9395A">
        <w:rPr>
          <w:b/>
          <w:sz w:val="24"/>
          <w:u w:val="single"/>
        </w:rPr>
        <w:t>sion and Sediment Control Plan R</w:t>
      </w:r>
      <w:r w:rsidR="00D87D70">
        <w:rPr>
          <w:b/>
          <w:sz w:val="24"/>
          <w:u w:val="single"/>
        </w:rPr>
        <w:t>eview F</w:t>
      </w:r>
      <w:r>
        <w:rPr>
          <w:b/>
          <w:sz w:val="24"/>
          <w:u w:val="single"/>
        </w:rPr>
        <w:t>ees</w:t>
      </w:r>
    </w:p>
    <w:p w:rsidR="00A3574E" w:rsidRDefault="00A3574E">
      <w:pPr>
        <w:rPr>
          <w:sz w:val="24"/>
        </w:rPr>
      </w:pPr>
    </w:p>
    <w:p w:rsidR="00A3574E" w:rsidRPr="003777B5" w:rsidRDefault="00A3574E">
      <w:pPr>
        <w:ind w:firstLine="288"/>
        <w:rPr>
          <w:sz w:val="36"/>
          <w:szCs w:val="36"/>
          <w:u w:val="single"/>
        </w:rPr>
      </w:pPr>
      <w:r w:rsidRPr="003777B5">
        <w:rPr>
          <w:sz w:val="36"/>
          <w:szCs w:val="36"/>
          <w:u w:val="single"/>
        </w:rPr>
        <w:t>Disturbed Acreage</w:t>
      </w:r>
      <w:r w:rsidR="00EB79B3">
        <w:rPr>
          <w:sz w:val="36"/>
          <w:szCs w:val="36"/>
        </w:rPr>
        <w:tab/>
      </w:r>
      <w:r w:rsidR="00EB79B3">
        <w:rPr>
          <w:sz w:val="36"/>
          <w:szCs w:val="36"/>
        </w:rPr>
        <w:tab/>
      </w:r>
      <w:r w:rsidR="00EB79B3">
        <w:rPr>
          <w:sz w:val="36"/>
          <w:szCs w:val="36"/>
        </w:rPr>
        <w:tab/>
      </w:r>
      <w:r w:rsidRPr="003777B5">
        <w:rPr>
          <w:sz w:val="36"/>
          <w:szCs w:val="36"/>
          <w:u w:val="single"/>
        </w:rPr>
        <w:t>Fee</w:t>
      </w:r>
    </w:p>
    <w:p w:rsidR="003777B5" w:rsidRPr="00931EDB" w:rsidRDefault="00EB79B3" w:rsidP="00EB79B3">
      <w:pPr>
        <w:numPr>
          <w:ilvl w:val="0"/>
          <w:numId w:val="15"/>
        </w:numPr>
        <w:rPr>
          <w:sz w:val="24"/>
          <w:u w:val="single"/>
        </w:rPr>
      </w:pPr>
      <w:r w:rsidRPr="00931EDB">
        <w:rPr>
          <w:sz w:val="24"/>
          <w:u w:val="single"/>
        </w:rPr>
        <w:t xml:space="preserve"> </w:t>
      </w:r>
      <w:r w:rsidR="003777B5" w:rsidRPr="00931EDB">
        <w:rPr>
          <w:sz w:val="24"/>
          <w:u w:val="single"/>
        </w:rPr>
        <w:t>Residential, Municipalities, Authorities, Schools, Religious Organizations:</w:t>
      </w:r>
    </w:p>
    <w:p w:rsidR="00A3574E" w:rsidRDefault="00A3574E">
      <w:pPr>
        <w:rPr>
          <w:sz w:val="24"/>
          <w:u w:val="single"/>
        </w:rPr>
      </w:pPr>
    </w:p>
    <w:p w:rsidR="00A3574E" w:rsidRDefault="002E2389">
      <w:pPr>
        <w:ind w:firstLine="288"/>
        <w:rPr>
          <w:sz w:val="24"/>
        </w:rPr>
      </w:pPr>
      <w:r>
        <w:rPr>
          <w:sz w:val="24"/>
        </w:rPr>
        <w:t>0 – 1.0 acre</w:t>
      </w:r>
      <w:r w:rsidR="00A3574E">
        <w:rPr>
          <w:sz w:val="24"/>
        </w:rPr>
        <w:tab/>
      </w:r>
      <w:r w:rsidR="00A3574E">
        <w:rPr>
          <w:sz w:val="24"/>
        </w:rPr>
        <w:tab/>
      </w:r>
      <w:r w:rsidR="00A3574E">
        <w:rPr>
          <w:sz w:val="24"/>
        </w:rPr>
        <w:tab/>
      </w:r>
      <w:r w:rsidR="00A3574E">
        <w:rPr>
          <w:sz w:val="24"/>
        </w:rPr>
        <w:tab/>
      </w:r>
      <w:r w:rsidR="00A3574E">
        <w:rPr>
          <w:sz w:val="24"/>
        </w:rPr>
        <w:tab/>
      </w:r>
      <w:r w:rsidR="00A3574E">
        <w:rPr>
          <w:sz w:val="24"/>
        </w:rPr>
        <w:tab/>
      </w:r>
      <w:r w:rsidR="00A3574E">
        <w:rPr>
          <w:sz w:val="24"/>
        </w:rPr>
        <w:tab/>
      </w:r>
      <w:r w:rsidR="00A3574E">
        <w:rPr>
          <w:sz w:val="24"/>
        </w:rPr>
        <w:tab/>
      </w:r>
      <w:r w:rsidR="00A3574E">
        <w:rPr>
          <w:sz w:val="24"/>
        </w:rPr>
        <w:tab/>
        <w:t>$</w:t>
      </w:r>
      <w:r w:rsidR="00392AAF" w:rsidRPr="00931EDB">
        <w:rPr>
          <w:sz w:val="24"/>
        </w:rPr>
        <w:t>150</w:t>
      </w:r>
      <w:r w:rsidR="005A4504" w:rsidRPr="00931EDB">
        <w:rPr>
          <w:sz w:val="24"/>
        </w:rPr>
        <w:t>.00</w:t>
      </w:r>
      <w:r w:rsidR="00746C81">
        <w:rPr>
          <w:color w:val="1F4E79"/>
          <w:sz w:val="24"/>
        </w:rPr>
        <w:t xml:space="preserve"> </w:t>
      </w:r>
    </w:p>
    <w:p w:rsidR="00AB2BAB" w:rsidRDefault="00CC32B1">
      <w:pPr>
        <w:ind w:firstLine="288"/>
        <w:rPr>
          <w:sz w:val="24"/>
        </w:rPr>
      </w:pPr>
      <w:r>
        <w:rPr>
          <w:sz w:val="24"/>
        </w:rPr>
        <w:t>1</w:t>
      </w:r>
      <w:r w:rsidR="003777B5">
        <w:rPr>
          <w:sz w:val="24"/>
        </w:rPr>
        <w:t>.1 a</w:t>
      </w:r>
      <w:r w:rsidR="002E2389">
        <w:rPr>
          <w:sz w:val="24"/>
        </w:rPr>
        <w:t>cre Plus</w:t>
      </w:r>
      <w:r>
        <w:rPr>
          <w:sz w:val="24"/>
        </w:rPr>
        <w:tab/>
      </w:r>
      <w:r>
        <w:rPr>
          <w:sz w:val="24"/>
        </w:rPr>
        <w:tab/>
      </w:r>
      <w:r>
        <w:rPr>
          <w:sz w:val="24"/>
        </w:rPr>
        <w:tab/>
      </w:r>
      <w:r w:rsidR="0060044D">
        <w:rPr>
          <w:sz w:val="24"/>
        </w:rPr>
        <w:t xml:space="preserve"> </w:t>
      </w:r>
      <w:r w:rsidR="0060044D">
        <w:rPr>
          <w:sz w:val="24"/>
        </w:rPr>
        <w:tab/>
      </w:r>
      <w:r w:rsidR="00A3574E">
        <w:rPr>
          <w:sz w:val="24"/>
        </w:rPr>
        <w:tab/>
      </w:r>
      <w:r w:rsidR="00A3574E">
        <w:rPr>
          <w:sz w:val="24"/>
        </w:rPr>
        <w:tab/>
      </w:r>
      <w:r w:rsidR="00A3574E">
        <w:rPr>
          <w:sz w:val="24"/>
        </w:rPr>
        <w:tab/>
      </w:r>
      <w:r w:rsidR="00A3574E">
        <w:rPr>
          <w:sz w:val="24"/>
        </w:rPr>
        <w:tab/>
        <w:t>$</w:t>
      </w:r>
      <w:r w:rsidRPr="00931EDB">
        <w:rPr>
          <w:sz w:val="24"/>
        </w:rPr>
        <w:t>1</w:t>
      </w:r>
      <w:r w:rsidR="00392AAF" w:rsidRPr="00931EDB">
        <w:rPr>
          <w:sz w:val="24"/>
        </w:rPr>
        <w:t>50</w:t>
      </w:r>
      <w:r w:rsidR="002E2389" w:rsidRPr="00931EDB">
        <w:rPr>
          <w:sz w:val="24"/>
        </w:rPr>
        <w:t>.00</w:t>
      </w:r>
      <w:r w:rsidR="002E2389">
        <w:rPr>
          <w:sz w:val="24"/>
        </w:rPr>
        <w:t xml:space="preserve"> plus $100.00 per acre</w:t>
      </w:r>
    </w:p>
    <w:p w:rsidR="002E2389" w:rsidRDefault="00A50280">
      <w:pPr>
        <w:rPr>
          <w:sz w:val="24"/>
        </w:rPr>
      </w:pPr>
      <w:r>
        <w:rPr>
          <w:sz w:val="24"/>
        </w:rPr>
        <w:tab/>
      </w:r>
    </w:p>
    <w:p w:rsidR="00AB2BAB" w:rsidRDefault="00A50280" w:rsidP="002E2389">
      <w:pPr>
        <w:ind w:firstLine="288"/>
        <w:rPr>
          <w:sz w:val="24"/>
        </w:rPr>
      </w:pPr>
      <w:r>
        <w:rPr>
          <w:sz w:val="24"/>
        </w:rPr>
        <w:t>Example:</w:t>
      </w:r>
    </w:p>
    <w:p w:rsidR="00A50280" w:rsidRDefault="00A50280" w:rsidP="002E2389">
      <w:pPr>
        <w:ind w:firstLine="288"/>
        <w:rPr>
          <w:sz w:val="24"/>
        </w:rPr>
      </w:pPr>
      <w:r>
        <w:rPr>
          <w:sz w:val="24"/>
        </w:rPr>
        <w:t xml:space="preserve">0.75 acre = </w:t>
      </w:r>
      <w:r w:rsidRPr="00931EDB">
        <w:rPr>
          <w:sz w:val="24"/>
        </w:rPr>
        <w:t>$</w:t>
      </w:r>
      <w:r w:rsidR="00392AAF" w:rsidRPr="00931EDB">
        <w:rPr>
          <w:sz w:val="24"/>
        </w:rPr>
        <w:t>150</w:t>
      </w:r>
      <w:r w:rsidR="005A4504" w:rsidRPr="00931EDB">
        <w:rPr>
          <w:sz w:val="24"/>
        </w:rPr>
        <w:t>.00</w:t>
      </w:r>
    </w:p>
    <w:p w:rsidR="00A50280" w:rsidRPr="00B9395A" w:rsidRDefault="002E2389" w:rsidP="00A627CF">
      <w:pPr>
        <w:tabs>
          <w:tab w:val="left" w:pos="8550"/>
        </w:tabs>
        <w:ind w:left="1260" w:hanging="990"/>
        <w:rPr>
          <w:sz w:val="24"/>
        </w:rPr>
      </w:pPr>
      <w:r>
        <w:rPr>
          <w:sz w:val="24"/>
        </w:rPr>
        <w:t xml:space="preserve">3.69 acre = </w:t>
      </w:r>
      <w:r w:rsidR="00392AAF" w:rsidRPr="00931EDB">
        <w:rPr>
          <w:sz w:val="24"/>
        </w:rPr>
        <w:t>$150</w:t>
      </w:r>
      <w:r w:rsidRPr="00931EDB">
        <w:rPr>
          <w:sz w:val="24"/>
        </w:rPr>
        <w:t>.00 for 1</w:t>
      </w:r>
      <w:r w:rsidRPr="00931EDB">
        <w:rPr>
          <w:sz w:val="24"/>
          <w:vertAlign w:val="superscript"/>
        </w:rPr>
        <w:t>st</w:t>
      </w:r>
      <w:r w:rsidRPr="00931EDB">
        <w:rPr>
          <w:sz w:val="24"/>
        </w:rPr>
        <w:t xml:space="preserve"> acre + 2.69 additional a</w:t>
      </w:r>
      <w:r w:rsidR="00392AAF" w:rsidRPr="00931EDB">
        <w:rPr>
          <w:sz w:val="24"/>
        </w:rPr>
        <w:t>cres X $100.00=269.00 + $150</w:t>
      </w:r>
      <w:r w:rsidR="00B9395A" w:rsidRPr="00931EDB">
        <w:rPr>
          <w:sz w:val="24"/>
        </w:rPr>
        <w:t>.00</w:t>
      </w:r>
      <w:r w:rsidR="00B9395A">
        <w:rPr>
          <w:color w:val="1F4E79"/>
          <w:sz w:val="24"/>
        </w:rPr>
        <w:t xml:space="preserve"> </w:t>
      </w:r>
      <w:r w:rsidR="00A627CF">
        <w:rPr>
          <w:color w:val="1F4E79"/>
          <w:sz w:val="24"/>
        </w:rPr>
        <w:t xml:space="preserve">                       </w:t>
      </w:r>
      <w:r w:rsidRPr="00931EDB">
        <w:rPr>
          <w:sz w:val="24"/>
        </w:rPr>
        <w:t>=</w:t>
      </w:r>
      <w:r w:rsidR="00392AAF" w:rsidRPr="00931EDB">
        <w:rPr>
          <w:sz w:val="24"/>
        </w:rPr>
        <w:t xml:space="preserve"> $419</w:t>
      </w:r>
      <w:r w:rsidR="0043353C" w:rsidRPr="00931EDB">
        <w:rPr>
          <w:sz w:val="24"/>
        </w:rPr>
        <w:t>.00</w:t>
      </w:r>
      <w:r w:rsidR="000F55B4" w:rsidRPr="00931EDB">
        <w:rPr>
          <w:sz w:val="24"/>
        </w:rPr>
        <w:t xml:space="preserve"> Total</w:t>
      </w:r>
    </w:p>
    <w:p w:rsidR="003777B5" w:rsidRDefault="003777B5" w:rsidP="0043353C">
      <w:pPr>
        <w:ind w:left="1260" w:hanging="990"/>
        <w:rPr>
          <w:color w:val="FF0000"/>
          <w:sz w:val="24"/>
        </w:rPr>
      </w:pPr>
    </w:p>
    <w:p w:rsidR="003777B5" w:rsidRPr="00931EDB" w:rsidRDefault="00EB79B3" w:rsidP="00EB79B3">
      <w:pPr>
        <w:numPr>
          <w:ilvl w:val="0"/>
          <w:numId w:val="15"/>
        </w:numPr>
        <w:rPr>
          <w:sz w:val="24"/>
          <w:u w:val="single"/>
        </w:rPr>
      </w:pPr>
      <w:r w:rsidRPr="00931EDB">
        <w:rPr>
          <w:sz w:val="24"/>
          <w:u w:val="single"/>
        </w:rPr>
        <w:t xml:space="preserve"> </w:t>
      </w:r>
      <w:r w:rsidR="003777B5" w:rsidRPr="00931EDB">
        <w:rPr>
          <w:sz w:val="24"/>
          <w:u w:val="single"/>
        </w:rPr>
        <w:t>Industrial, Commercial, Gas &amp; Oil:</w:t>
      </w:r>
    </w:p>
    <w:p w:rsidR="003777B5" w:rsidRDefault="003777B5" w:rsidP="0043353C">
      <w:pPr>
        <w:ind w:left="1260" w:hanging="990"/>
        <w:rPr>
          <w:color w:val="FF0000"/>
          <w:sz w:val="24"/>
        </w:rPr>
      </w:pPr>
    </w:p>
    <w:p w:rsidR="003777B5" w:rsidRPr="00931EDB" w:rsidRDefault="00392AAF" w:rsidP="0043353C">
      <w:pPr>
        <w:ind w:left="1260" w:hanging="990"/>
        <w:rPr>
          <w:sz w:val="24"/>
        </w:rPr>
      </w:pPr>
      <w:r w:rsidRPr="00931EDB">
        <w:rPr>
          <w:sz w:val="24"/>
        </w:rPr>
        <w:t xml:space="preserve">0 – 1.0 </w:t>
      </w:r>
      <w:r w:rsidRPr="00931EDB">
        <w:rPr>
          <w:sz w:val="24"/>
        </w:rPr>
        <w:tab/>
      </w:r>
      <w:r w:rsidRPr="00931EDB">
        <w:rPr>
          <w:sz w:val="24"/>
        </w:rPr>
        <w:tab/>
      </w:r>
      <w:r w:rsidRPr="00931EDB">
        <w:rPr>
          <w:sz w:val="24"/>
        </w:rPr>
        <w:tab/>
      </w:r>
      <w:r w:rsidRPr="00931EDB">
        <w:rPr>
          <w:sz w:val="24"/>
        </w:rPr>
        <w:tab/>
      </w:r>
      <w:r w:rsidRPr="00931EDB">
        <w:rPr>
          <w:sz w:val="24"/>
        </w:rPr>
        <w:tab/>
      </w:r>
      <w:r w:rsidRPr="00931EDB">
        <w:rPr>
          <w:sz w:val="24"/>
        </w:rPr>
        <w:tab/>
      </w:r>
      <w:r w:rsidRPr="00931EDB">
        <w:rPr>
          <w:sz w:val="24"/>
        </w:rPr>
        <w:tab/>
      </w:r>
      <w:r w:rsidRPr="00931EDB">
        <w:rPr>
          <w:sz w:val="24"/>
        </w:rPr>
        <w:tab/>
      </w:r>
      <w:r w:rsidRPr="00931EDB">
        <w:rPr>
          <w:sz w:val="24"/>
        </w:rPr>
        <w:tab/>
      </w:r>
      <w:r w:rsidRPr="00931EDB">
        <w:rPr>
          <w:sz w:val="24"/>
        </w:rPr>
        <w:tab/>
        <w:t>$200</w:t>
      </w:r>
      <w:r w:rsidR="003777B5" w:rsidRPr="00931EDB">
        <w:rPr>
          <w:sz w:val="24"/>
        </w:rPr>
        <w:t>.00</w:t>
      </w:r>
    </w:p>
    <w:p w:rsidR="003777B5" w:rsidRPr="004E3118" w:rsidRDefault="00392AAF" w:rsidP="0043353C">
      <w:pPr>
        <w:ind w:left="1260" w:hanging="990"/>
        <w:rPr>
          <w:color w:val="1F4E79"/>
          <w:sz w:val="24"/>
        </w:rPr>
      </w:pPr>
      <w:r w:rsidRPr="00931EDB">
        <w:rPr>
          <w:sz w:val="24"/>
        </w:rPr>
        <w:t>1.1 acre Plus</w:t>
      </w:r>
      <w:r w:rsidRPr="00931EDB">
        <w:rPr>
          <w:sz w:val="24"/>
        </w:rPr>
        <w:tab/>
      </w:r>
      <w:r w:rsidRPr="00931EDB">
        <w:rPr>
          <w:sz w:val="24"/>
        </w:rPr>
        <w:tab/>
      </w:r>
      <w:r w:rsidRPr="00931EDB">
        <w:rPr>
          <w:sz w:val="24"/>
        </w:rPr>
        <w:tab/>
      </w:r>
      <w:r w:rsidRPr="00931EDB">
        <w:rPr>
          <w:sz w:val="24"/>
        </w:rPr>
        <w:tab/>
      </w:r>
      <w:r w:rsidRPr="00931EDB">
        <w:rPr>
          <w:sz w:val="24"/>
        </w:rPr>
        <w:tab/>
      </w:r>
      <w:r w:rsidRPr="00931EDB">
        <w:rPr>
          <w:sz w:val="24"/>
        </w:rPr>
        <w:tab/>
      </w:r>
      <w:r w:rsidRPr="00931EDB">
        <w:rPr>
          <w:sz w:val="24"/>
        </w:rPr>
        <w:tab/>
      </w:r>
      <w:r w:rsidRPr="00931EDB">
        <w:rPr>
          <w:sz w:val="24"/>
        </w:rPr>
        <w:tab/>
        <w:t>$200</w:t>
      </w:r>
      <w:r w:rsidR="003777B5" w:rsidRPr="00931EDB">
        <w:rPr>
          <w:sz w:val="24"/>
        </w:rPr>
        <w:t>.00 plus $100.00 per acre</w:t>
      </w:r>
    </w:p>
    <w:p w:rsidR="003777B5" w:rsidRDefault="003777B5" w:rsidP="0043353C">
      <w:pPr>
        <w:ind w:left="1260" w:hanging="990"/>
        <w:rPr>
          <w:sz w:val="24"/>
        </w:rPr>
      </w:pPr>
    </w:p>
    <w:p w:rsidR="003777B5" w:rsidRPr="00931EDB" w:rsidRDefault="00DD70E5" w:rsidP="0043353C">
      <w:pPr>
        <w:ind w:left="1260" w:hanging="990"/>
        <w:rPr>
          <w:sz w:val="24"/>
        </w:rPr>
      </w:pPr>
      <w:r w:rsidRPr="00931EDB">
        <w:rPr>
          <w:sz w:val="24"/>
        </w:rPr>
        <w:t>Example:</w:t>
      </w:r>
    </w:p>
    <w:p w:rsidR="00DD70E5" w:rsidRPr="00931EDB" w:rsidRDefault="00392AAF" w:rsidP="0043353C">
      <w:pPr>
        <w:ind w:left="1260" w:hanging="990"/>
        <w:rPr>
          <w:sz w:val="24"/>
        </w:rPr>
      </w:pPr>
      <w:r w:rsidRPr="00931EDB">
        <w:rPr>
          <w:sz w:val="24"/>
        </w:rPr>
        <w:t>0.75 acre= $200</w:t>
      </w:r>
      <w:r w:rsidR="00DD70E5" w:rsidRPr="00931EDB">
        <w:rPr>
          <w:sz w:val="24"/>
        </w:rPr>
        <w:t>.00</w:t>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r>
      <w:r w:rsidR="00A627CF" w:rsidRPr="00931EDB">
        <w:rPr>
          <w:sz w:val="24"/>
        </w:rPr>
        <w:tab/>
        <w:t xml:space="preserve">  Total</w:t>
      </w:r>
    </w:p>
    <w:p w:rsidR="00DD70E5" w:rsidRPr="004E3118" w:rsidRDefault="00392AAF" w:rsidP="0043353C">
      <w:pPr>
        <w:ind w:left="1260" w:hanging="990"/>
        <w:rPr>
          <w:color w:val="1F4E79"/>
          <w:sz w:val="24"/>
        </w:rPr>
      </w:pPr>
      <w:r w:rsidRPr="00931EDB">
        <w:rPr>
          <w:sz w:val="24"/>
        </w:rPr>
        <w:t>3.69 acre= $ $200</w:t>
      </w:r>
      <w:r w:rsidR="00DD70E5" w:rsidRPr="00931EDB">
        <w:rPr>
          <w:sz w:val="24"/>
        </w:rPr>
        <w:t>.00 for first acre + 2.69 acres X $100.00= $269</w:t>
      </w:r>
      <w:r w:rsidRPr="00931EDB">
        <w:rPr>
          <w:sz w:val="24"/>
        </w:rPr>
        <w:t>.00 + $200.00 = $46</w:t>
      </w:r>
      <w:r w:rsidR="00DD70E5" w:rsidRPr="00931EDB">
        <w:rPr>
          <w:sz w:val="24"/>
        </w:rPr>
        <w:t>9.00</w:t>
      </w:r>
      <w:r w:rsidR="00DD70E5" w:rsidRPr="004E3118">
        <w:rPr>
          <w:color w:val="1F4E79"/>
          <w:sz w:val="24"/>
        </w:rPr>
        <w:t xml:space="preserve">     </w:t>
      </w:r>
      <w:r w:rsidR="00A627CF">
        <w:rPr>
          <w:color w:val="1F4E79"/>
          <w:sz w:val="24"/>
        </w:rPr>
        <w:t xml:space="preserve">                                                                                                                               </w:t>
      </w:r>
    </w:p>
    <w:p w:rsidR="0057093A" w:rsidRPr="004E3118" w:rsidRDefault="0057093A" w:rsidP="0043353C">
      <w:pPr>
        <w:ind w:left="1260" w:hanging="990"/>
        <w:rPr>
          <w:color w:val="1F4E79"/>
          <w:sz w:val="24"/>
        </w:rPr>
      </w:pPr>
    </w:p>
    <w:p w:rsidR="0057093A" w:rsidRPr="00931EDB" w:rsidRDefault="0057093A" w:rsidP="0057093A">
      <w:pPr>
        <w:numPr>
          <w:ilvl w:val="0"/>
          <w:numId w:val="15"/>
        </w:numPr>
        <w:rPr>
          <w:sz w:val="24"/>
        </w:rPr>
      </w:pPr>
      <w:r w:rsidRPr="004E3118">
        <w:rPr>
          <w:color w:val="1F4E79"/>
          <w:sz w:val="24"/>
        </w:rPr>
        <w:t xml:space="preserve"> </w:t>
      </w:r>
      <w:r w:rsidRPr="00931EDB">
        <w:rPr>
          <w:sz w:val="24"/>
          <w:u w:val="single"/>
        </w:rPr>
        <w:t>Timber Harvesting</w:t>
      </w:r>
      <w:r w:rsidR="003241DF" w:rsidRPr="00931EDB">
        <w:rPr>
          <w:sz w:val="24"/>
          <w:u w:val="single"/>
        </w:rPr>
        <w:t xml:space="preserve"> (tract size)</w:t>
      </w:r>
      <w:r w:rsidRPr="00931EDB">
        <w:rPr>
          <w:sz w:val="24"/>
          <w:u w:val="single"/>
        </w:rPr>
        <w:t>:</w:t>
      </w:r>
      <w:r w:rsidR="004407D2" w:rsidRPr="00931EDB">
        <w:rPr>
          <w:sz w:val="24"/>
        </w:rPr>
        <w:t xml:space="preserve"> This fee Schedule is also applicable to the Stream Encroachment E&amp;S Review Fees</w:t>
      </w:r>
    </w:p>
    <w:p w:rsidR="0057093A" w:rsidRPr="004E3118" w:rsidRDefault="0057093A" w:rsidP="0057093A">
      <w:pPr>
        <w:ind w:left="288"/>
        <w:rPr>
          <w:color w:val="1F4E79"/>
          <w:sz w:val="24"/>
          <w:u w:val="single"/>
        </w:rPr>
      </w:pPr>
    </w:p>
    <w:p w:rsidR="0057093A" w:rsidRPr="00931EDB" w:rsidRDefault="00A627CF" w:rsidP="00ED35F5">
      <w:pPr>
        <w:numPr>
          <w:ilvl w:val="0"/>
          <w:numId w:val="21"/>
        </w:numPr>
        <w:rPr>
          <w:sz w:val="24"/>
        </w:rPr>
      </w:pPr>
      <w:r w:rsidRPr="00931EDB">
        <w:rPr>
          <w:sz w:val="24"/>
        </w:rPr>
        <w:t>– 24</w:t>
      </w:r>
      <w:r w:rsidR="003241DF" w:rsidRPr="00931EDB">
        <w:rPr>
          <w:sz w:val="24"/>
        </w:rPr>
        <w:t xml:space="preserve"> </w:t>
      </w:r>
      <w:r w:rsidRPr="00931EDB">
        <w:rPr>
          <w:sz w:val="24"/>
        </w:rPr>
        <w:t>exempt</w:t>
      </w:r>
      <w:r w:rsidR="00F01E7E" w:rsidRPr="00931EDB">
        <w:rPr>
          <w:sz w:val="24"/>
        </w:rPr>
        <w:tab/>
      </w:r>
      <w:r w:rsidR="00F01E7E" w:rsidRPr="00931EDB">
        <w:rPr>
          <w:sz w:val="24"/>
        </w:rPr>
        <w:tab/>
      </w:r>
      <w:r w:rsidR="00F01E7E" w:rsidRPr="00931EDB">
        <w:rPr>
          <w:sz w:val="24"/>
        </w:rPr>
        <w:tab/>
      </w:r>
      <w:r w:rsidRPr="00931EDB">
        <w:rPr>
          <w:sz w:val="24"/>
        </w:rPr>
        <w:t>$</w:t>
      </w:r>
      <w:r w:rsidR="00C339DC" w:rsidRPr="00931EDB">
        <w:rPr>
          <w:sz w:val="24"/>
        </w:rPr>
        <w:t>0.00</w:t>
      </w:r>
      <w:r w:rsidR="00F01E7E" w:rsidRPr="00931EDB">
        <w:rPr>
          <w:sz w:val="24"/>
        </w:rPr>
        <w:t xml:space="preserve"> </w:t>
      </w:r>
      <w:r w:rsidR="00F01E7E" w:rsidRPr="00931EDB">
        <w:rPr>
          <w:sz w:val="24"/>
        </w:rPr>
        <w:tab/>
      </w:r>
      <w:r w:rsidR="00F01E7E" w:rsidRPr="00931EDB">
        <w:rPr>
          <w:sz w:val="24"/>
        </w:rPr>
        <w:tab/>
      </w:r>
      <w:r w:rsidR="00F01E7E" w:rsidRPr="00931EDB">
        <w:rPr>
          <w:sz w:val="24"/>
        </w:rPr>
        <w:tab/>
        <w:t xml:space="preserve">101 – 150 </w:t>
      </w:r>
      <w:r w:rsidR="00392AAF" w:rsidRPr="00931EDB">
        <w:rPr>
          <w:sz w:val="24"/>
        </w:rPr>
        <w:t>acres</w:t>
      </w:r>
      <w:r w:rsidR="00392AAF" w:rsidRPr="00931EDB">
        <w:rPr>
          <w:sz w:val="24"/>
        </w:rPr>
        <w:tab/>
        <w:t>$250</w:t>
      </w:r>
      <w:r w:rsidR="00F01E7E" w:rsidRPr="00931EDB">
        <w:rPr>
          <w:sz w:val="24"/>
        </w:rPr>
        <w:t>.00</w:t>
      </w:r>
    </w:p>
    <w:p w:rsidR="00C823F5" w:rsidRPr="00931EDB" w:rsidRDefault="00ED35F5" w:rsidP="00ED35F5">
      <w:pPr>
        <w:ind w:left="288"/>
        <w:rPr>
          <w:sz w:val="24"/>
        </w:rPr>
      </w:pPr>
      <w:r w:rsidRPr="00931EDB">
        <w:rPr>
          <w:sz w:val="24"/>
        </w:rPr>
        <w:t>25 – 5</w:t>
      </w:r>
      <w:r w:rsidR="003241DF" w:rsidRPr="00931EDB">
        <w:rPr>
          <w:sz w:val="24"/>
        </w:rPr>
        <w:t>0 acres</w:t>
      </w:r>
      <w:r w:rsidR="00C823F5" w:rsidRPr="00931EDB">
        <w:rPr>
          <w:sz w:val="24"/>
        </w:rPr>
        <w:tab/>
      </w:r>
      <w:r w:rsidR="00C823F5" w:rsidRPr="00931EDB">
        <w:rPr>
          <w:sz w:val="24"/>
        </w:rPr>
        <w:tab/>
      </w:r>
      <w:r w:rsidR="00C823F5" w:rsidRPr="00931EDB">
        <w:rPr>
          <w:sz w:val="24"/>
        </w:rPr>
        <w:tab/>
      </w:r>
      <w:r w:rsidR="00C823F5" w:rsidRPr="00931EDB">
        <w:rPr>
          <w:sz w:val="24"/>
        </w:rPr>
        <w:tab/>
      </w:r>
      <w:r w:rsidR="00392AAF" w:rsidRPr="00931EDB">
        <w:rPr>
          <w:sz w:val="24"/>
        </w:rPr>
        <w:t>$150</w:t>
      </w:r>
      <w:r w:rsidR="003241DF" w:rsidRPr="00931EDB">
        <w:rPr>
          <w:sz w:val="24"/>
        </w:rPr>
        <w:t>.00</w:t>
      </w:r>
      <w:r w:rsidR="00C823F5" w:rsidRPr="00931EDB">
        <w:rPr>
          <w:sz w:val="24"/>
        </w:rPr>
        <w:tab/>
      </w:r>
      <w:r w:rsidR="00C823F5" w:rsidRPr="00931EDB">
        <w:rPr>
          <w:sz w:val="24"/>
        </w:rPr>
        <w:tab/>
      </w:r>
      <w:r w:rsidR="00C823F5" w:rsidRPr="00931EDB">
        <w:rPr>
          <w:sz w:val="24"/>
        </w:rPr>
        <w:tab/>
      </w:r>
      <w:r w:rsidR="00392AAF" w:rsidRPr="00931EDB">
        <w:rPr>
          <w:sz w:val="24"/>
        </w:rPr>
        <w:t>151 – 200 acres</w:t>
      </w:r>
      <w:r w:rsidR="00392AAF" w:rsidRPr="00931EDB">
        <w:rPr>
          <w:sz w:val="24"/>
        </w:rPr>
        <w:tab/>
        <w:t>$300</w:t>
      </w:r>
      <w:r w:rsidR="00F01E7E" w:rsidRPr="00931EDB">
        <w:rPr>
          <w:sz w:val="24"/>
        </w:rPr>
        <w:t>.00</w:t>
      </w:r>
    </w:p>
    <w:p w:rsidR="00377870" w:rsidRPr="00931EDB" w:rsidRDefault="00F01E7E" w:rsidP="00F01E7E">
      <w:pPr>
        <w:ind w:left="288"/>
        <w:rPr>
          <w:sz w:val="24"/>
        </w:rPr>
      </w:pPr>
      <w:r w:rsidRPr="00931EDB">
        <w:rPr>
          <w:sz w:val="24"/>
        </w:rPr>
        <w:t xml:space="preserve">51 – 100 </w:t>
      </w:r>
      <w:r w:rsidR="00392AAF" w:rsidRPr="00931EDB">
        <w:rPr>
          <w:sz w:val="24"/>
        </w:rPr>
        <w:t>acres</w:t>
      </w:r>
      <w:r w:rsidR="00392AAF" w:rsidRPr="00931EDB">
        <w:rPr>
          <w:sz w:val="24"/>
        </w:rPr>
        <w:tab/>
      </w:r>
      <w:r w:rsidR="00392AAF" w:rsidRPr="00931EDB">
        <w:rPr>
          <w:sz w:val="24"/>
        </w:rPr>
        <w:tab/>
      </w:r>
      <w:r w:rsidR="00392AAF" w:rsidRPr="00931EDB">
        <w:rPr>
          <w:sz w:val="24"/>
        </w:rPr>
        <w:tab/>
      </w:r>
      <w:r w:rsidR="00392AAF" w:rsidRPr="00931EDB">
        <w:rPr>
          <w:sz w:val="24"/>
        </w:rPr>
        <w:tab/>
        <w:t>$200</w:t>
      </w:r>
      <w:r w:rsidRPr="00931EDB">
        <w:rPr>
          <w:sz w:val="24"/>
        </w:rPr>
        <w:t>.00</w:t>
      </w:r>
      <w:r w:rsidRPr="00931EDB">
        <w:rPr>
          <w:sz w:val="24"/>
        </w:rPr>
        <w:tab/>
      </w:r>
      <w:r w:rsidRPr="00931EDB">
        <w:rPr>
          <w:sz w:val="24"/>
        </w:rPr>
        <w:tab/>
      </w:r>
      <w:r w:rsidRPr="00931EDB">
        <w:rPr>
          <w:sz w:val="24"/>
        </w:rPr>
        <w:tab/>
      </w:r>
    </w:p>
    <w:p w:rsidR="003241DF" w:rsidRPr="004E3118" w:rsidRDefault="00F01E7E" w:rsidP="00F01E7E">
      <w:pPr>
        <w:ind w:left="288"/>
        <w:rPr>
          <w:color w:val="1F4E79"/>
          <w:sz w:val="24"/>
        </w:rPr>
      </w:pPr>
      <w:r w:rsidRPr="00931EDB">
        <w:rPr>
          <w:sz w:val="24"/>
        </w:rPr>
        <w:t>201 acres or lar</w:t>
      </w:r>
      <w:r w:rsidR="00392AAF" w:rsidRPr="00931EDB">
        <w:rPr>
          <w:sz w:val="24"/>
        </w:rPr>
        <w:t>ger $350.00 + $100.00 per 50</w:t>
      </w:r>
      <w:r w:rsidRPr="00931EDB">
        <w:rPr>
          <w:sz w:val="24"/>
        </w:rPr>
        <w:t xml:space="preserve"> acres over 200</w:t>
      </w:r>
    </w:p>
    <w:p w:rsidR="00A627CF" w:rsidRDefault="00A627CF" w:rsidP="00A627CF">
      <w:pPr>
        <w:rPr>
          <w:color w:val="1F4E79"/>
          <w:sz w:val="24"/>
          <w:u w:val="single"/>
        </w:rPr>
      </w:pPr>
    </w:p>
    <w:p w:rsidR="00A627CF" w:rsidRDefault="00A627CF" w:rsidP="00A627CF">
      <w:pPr>
        <w:rPr>
          <w:color w:val="1F4E79"/>
          <w:sz w:val="24"/>
          <w:u w:val="single"/>
        </w:rPr>
      </w:pPr>
    </w:p>
    <w:p w:rsidR="00A627CF" w:rsidRDefault="00A627CF" w:rsidP="00A627CF">
      <w:pPr>
        <w:rPr>
          <w:color w:val="1F4E79"/>
          <w:sz w:val="24"/>
          <w:u w:val="single"/>
        </w:rPr>
      </w:pPr>
    </w:p>
    <w:p w:rsidR="00A627CF" w:rsidRDefault="00A627CF" w:rsidP="00A627CF">
      <w:pPr>
        <w:rPr>
          <w:color w:val="1F4E79"/>
          <w:sz w:val="24"/>
          <w:u w:val="single"/>
        </w:rPr>
      </w:pPr>
    </w:p>
    <w:p w:rsidR="00A627CF" w:rsidRPr="00A627CF" w:rsidRDefault="00A627CF" w:rsidP="00A627CF">
      <w:pPr>
        <w:rPr>
          <w:color w:val="1F4E79"/>
          <w:sz w:val="24"/>
          <w:u w:val="single"/>
        </w:rPr>
      </w:pPr>
    </w:p>
    <w:p w:rsidR="003241DF" w:rsidRPr="00931EDB" w:rsidRDefault="00A627CF" w:rsidP="00A627CF">
      <w:pPr>
        <w:numPr>
          <w:ilvl w:val="0"/>
          <w:numId w:val="20"/>
        </w:numPr>
        <w:rPr>
          <w:sz w:val="24"/>
          <w:u w:val="single"/>
        </w:rPr>
      </w:pPr>
      <w:r w:rsidRPr="00931EDB">
        <w:rPr>
          <w:sz w:val="24"/>
        </w:rPr>
        <w:lastRenderedPageBreak/>
        <w:t xml:space="preserve"> </w:t>
      </w:r>
      <w:r w:rsidR="00C823F5" w:rsidRPr="00931EDB">
        <w:rPr>
          <w:sz w:val="24"/>
        </w:rPr>
        <w:t xml:space="preserve"> </w:t>
      </w:r>
      <w:r w:rsidR="003241DF" w:rsidRPr="00931EDB">
        <w:rPr>
          <w:sz w:val="24"/>
          <w:u w:val="single"/>
        </w:rPr>
        <w:t>Agriculture</w:t>
      </w:r>
      <w:r w:rsidR="00AE1B8B" w:rsidRPr="00931EDB">
        <w:rPr>
          <w:sz w:val="24"/>
          <w:u w:val="single"/>
        </w:rPr>
        <w:t xml:space="preserve"> (tract size):</w:t>
      </w:r>
    </w:p>
    <w:p w:rsidR="00C823F5" w:rsidRPr="00931EDB" w:rsidRDefault="00A627CF" w:rsidP="00C823F5">
      <w:pPr>
        <w:ind w:left="288"/>
        <w:rPr>
          <w:sz w:val="24"/>
        </w:rPr>
      </w:pPr>
      <w:r w:rsidRPr="00931EDB">
        <w:rPr>
          <w:sz w:val="24"/>
        </w:rPr>
        <w:t>0 – 99 acres</w:t>
      </w:r>
      <w:r w:rsidRPr="00931EDB">
        <w:rPr>
          <w:sz w:val="24"/>
        </w:rPr>
        <w:tab/>
      </w:r>
      <w:r w:rsidRPr="00931EDB">
        <w:rPr>
          <w:sz w:val="24"/>
        </w:rPr>
        <w:tab/>
      </w:r>
      <w:r w:rsidRPr="00931EDB">
        <w:rPr>
          <w:sz w:val="24"/>
        </w:rPr>
        <w:tab/>
        <w:t>$7</w:t>
      </w:r>
      <w:r w:rsidR="00AE1B8B" w:rsidRPr="00931EDB">
        <w:rPr>
          <w:sz w:val="24"/>
        </w:rPr>
        <w:t>5.00</w:t>
      </w:r>
      <w:r w:rsidRPr="00931EDB">
        <w:rPr>
          <w:sz w:val="24"/>
        </w:rPr>
        <w:tab/>
      </w:r>
      <w:r w:rsidRPr="00931EDB">
        <w:rPr>
          <w:sz w:val="24"/>
        </w:rPr>
        <w:tab/>
      </w:r>
      <w:r w:rsidRPr="00931EDB">
        <w:rPr>
          <w:sz w:val="24"/>
        </w:rPr>
        <w:tab/>
        <w:t>300 – 399 acres</w:t>
      </w:r>
      <w:r w:rsidRPr="00931EDB">
        <w:rPr>
          <w:sz w:val="24"/>
        </w:rPr>
        <w:tab/>
      </w:r>
      <w:r w:rsidRPr="00931EDB">
        <w:rPr>
          <w:sz w:val="24"/>
        </w:rPr>
        <w:tab/>
      </w:r>
      <w:r w:rsidRPr="00931EDB">
        <w:rPr>
          <w:sz w:val="24"/>
        </w:rPr>
        <w:tab/>
        <w:t>$225</w:t>
      </w:r>
      <w:r w:rsidR="00C823F5" w:rsidRPr="00931EDB">
        <w:rPr>
          <w:sz w:val="24"/>
        </w:rPr>
        <w:t>.00</w:t>
      </w:r>
    </w:p>
    <w:p w:rsidR="00AE1B8B" w:rsidRPr="00931EDB" w:rsidRDefault="00AE1B8B" w:rsidP="00AE1B8B">
      <w:pPr>
        <w:ind w:left="288"/>
        <w:rPr>
          <w:sz w:val="24"/>
        </w:rPr>
      </w:pPr>
      <w:r w:rsidRPr="00931EDB">
        <w:rPr>
          <w:sz w:val="24"/>
        </w:rPr>
        <w:t>100 – 199 acres</w:t>
      </w:r>
      <w:r w:rsidRPr="00931EDB">
        <w:rPr>
          <w:sz w:val="24"/>
        </w:rPr>
        <w:tab/>
      </w:r>
      <w:r w:rsidRPr="00931EDB">
        <w:rPr>
          <w:sz w:val="24"/>
        </w:rPr>
        <w:tab/>
      </w:r>
      <w:r w:rsidR="00A627CF" w:rsidRPr="00931EDB">
        <w:rPr>
          <w:sz w:val="24"/>
        </w:rPr>
        <w:t>$125.00</w:t>
      </w:r>
      <w:r w:rsidR="00A627CF" w:rsidRPr="00931EDB">
        <w:rPr>
          <w:sz w:val="24"/>
        </w:rPr>
        <w:tab/>
      </w:r>
      <w:r w:rsidR="00A627CF" w:rsidRPr="00931EDB">
        <w:rPr>
          <w:sz w:val="24"/>
        </w:rPr>
        <w:tab/>
      </w:r>
      <w:r w:rsidR="00A627CF" w:rsidRPr="00931EDB">
        <w:rPr>
          <w:sz w:val="24"/>
        </w:rPr>
        <w:tab/>
        <w:t>400 – 499 acres</w:t>
      </w:r>
      <w:r w:rsidR="00A627CF" w:rsidRPr="00931EDB">
        <w:rPr>
          <w:sz w:val="24"/>
        </w:rPr>
        <w:tab/>
      </w:r>
      <w:r w:rsidR="00A627CF" w:rsidRPr="00931EDB">
        <w:rPr>
          <w:sz w:val="24"/>
        </w:rPr>
        <w:tab/>
      </w:r>
      <w:r w:rsidR="00A627CF" w:rsidRPr="00931EDB">
        <w:rPr>
          <w:sz w:val="24"/>
        </w:rPr>
        <w:tab/>
        <w:t>$275</w:t>
      </w:r>
      <w:r w:rsidR="00C823F5" w:rsidRPr="00931EDB">
        <w:rPr>
          <w:sz w:val="24"/>
        </w:rPr>
        <w:t>.00</w:t>
      </w:r>
    </w:p>
    <w:p w:rsidR="00C823F5" w:rsidRPr="004E3118" w:rsidRDefault="00A627CF" w:rsidP="00C823F5">
      <w:pPr>
        <w:ind w:left="1152" w:hanging="864"/>
        <w:rPr>
          <w:color w:val="1F4E79"/>
          <w:sz w:val="24"/>
          <w:u w:val="single"/>
        </w:rPr>
      </w:pPr>
      <w:r w:rsidRPr="00931EDB">
        <w:rPr>
          <w:sz w:val="24"/>
        </w:rPr>
        <w:t>200 – 299 acres</w:t>
      </w:r>
      <w:r w:rsidRPr="00931EDB">
        <w:rPr>
          <w:sz w:val="24"/>
        </w:rPr>
        <w:tab/>
      </w:r>
      <w:r w:rsidRPr="00931EDB">
        <w:rPr>
          <w:sz w:val="24"/>
        </w:rPr>
        <w:tab/>
        <w:t>$175.00</w:t>
      </w:r>
      <w:r w:rsidRPr="00931EDB">
        <w:rPr>
          <w:sz w:val="24"/>
        </w:rPr>
        <w:tab/>
      </w:r>
      <w:r w:rsidRPr="00931EDB">
        <w:rPr>
          <w:sz w:val="24"/>
        </w:rPr>
        <w:tab/>
      </w:r>
      <w:r w:rsidRPr="00931EDB">
        <w:rPr>
          <w:sz w:val="24"/>
        </w:rPr>
        <w:tab/>
        <w:t>500 acres or larger</w:t>
      </w:r>
      <w:r w:rsidRPr="00931EDB">
        <w:rPr>
          <w:sz w:val="24"/>
        </w:rPr>
        <w:tab/>
      </w:r>
      <w:r w:rsidRPr="00931EDB">
        <w:rPr>
          <w:sz w:val="24"/>
        </w:rPr>
        <w:tab/>
        <w:t>$32</w:t>
      </w:r>
      <w:r w:rsidR="00C823F5" w:rsidRPr="00931EDB">
        <w:rPr>
          <w:sz w:val="24"/>
        </w:rPr>
        <w:t>5.00 + $50.00 per 100 acres</w:t>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r>
      <w:r w:rsidR="00C823F5" w:rsidRPr="00931EDB">
        <w:rPr>
          <w:sz w:val="24"/>
        </w:rPr>
        <w:tab/>
        <w:t xml:space="preserve">          over 500</w:t>
      </w:r>
      <w:r w:rsidR="00C823F5" w:rsidRPr="004E3118">
        <w:rPr>
          <w:color w:val="1F4E79"/>
          <w:sz w:val="24"/>
        </w:rPr>
        <w:t xml:space="preserve">                                                                                            </w:t>
      </w:r>
    </w:p>
    <w:p w:rsidR="00A3574E" w:rsidRDefault="00C823F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A3574E" w:rsidRPr="00AA4895" w:rsidRDefault="00A3574E" w:rsidP="004E3118">
      <w:pPr>
        <w:numPr>
          <w:ilvl w:val="0"/>
          <w:numId w:val="19"/>
        </w:numPr>
        <w:rPr>
          <w:b/>
          <w:color w:val="FF0000"/>
          <w:sz w:val="24"/>
        </w:rPr>
      </w:pPr>
      <w:r w:rsidRPr="00AA4895">
        <w:rPr>
          <w:b/>
          <w:i/>
          <w:color w:val="FF0000"/>
          <w:sz w:val="24"/>
        </w:rPr>
        <w:t>Make check payable to the</w:t>
      </w:r>
      <w:r w:rsidRPr="00AA4895">
        <w:rPr>
          <w:b/>
          <w:color w:val="FF0000"/>
          <w:sz w:val="24"/>
        </w:rPr>
        <w:t>:  Venango Conservation District</w:t>
      </w:r>
    </w:p>
    <w:p w:rsidR="00A3574E" w:rsidRDefault="00A3574E">
      <w:pPr>
        <w:rPr>
          <w:sz w:val="24"/>
        </w:rPr>
      </w:pPr>
    </w:p>
    <w:p w:rsidR="00A3574E" w:rsidRDefault="00A3574E">
      <w:pPr>
        <w:pStyle w:val="BodyText"/>
        <w:numPr>
          <w:ilvl w:val="0"/>
          <w:numId w:val="9"/>
        </w:numPr>
      </w:pPr>
      <w:r>
        <w:t>The District Office reserves the right to waive review fees as deemed appropriate.</w:t>
      </w:r>
    </w:p>
    <w:p w:rsidR="00A3574E" w:rsidRDefault="00A3574E">
      <w:pPr>
        <w:rPr>
          <w:sz w:val="24"/>
        </w:rPr>
      </w:pPr>
    </w:p>
    <w:p w:rsidR="004E3118" w:rsidRDefault="004E3118">
      <w:pPr>
        <w:pStyle w:val="Heading1"/>
        <w:rPr>
          <w:b/>
          <w:u w:val="none"/>
        </w:rPr>
      </w:pPr>
    </w:p>
    <w:p w:rsidR="00A3574E" w:rsidRDefault="00A3574E">
      <w:pPr>
        <w:pStyle w:val="Heading1"/>
        <w:rPr>
          <w:u w:val="none"/>
        </w:rPr>
      </w:pPr>
      <w:r>
        <w:rPr>
          <w:b/>
          <w:u w:val="none"/>
        </w:rPr>
        <w:t>III.</w:t>
      </w:r>
      <w:r>
        <w:rPr>
          <w:u w:val="none"/>
        </w:rPr>
        <w:t xml:space="preserve"> </w:t>
      </w:r>
      <w:r>
        <w:rPr>
          <w:b/>
        </w:rPr>
        <w:t>National Pollution Discharge Elimination System (NPDES) Permits</w:t>
      </w:r>
    </w:p>
    <w:p w:rsidR="00A3574E" w:rsidRDefault="00A3574E">
      <w:pPr>
        <w:rPr>
          <w:sz w:val="24"/>
        </w:rPr>
      </w:pPr>
    </w:p>
    <w:p w:rsidR="00A3574E" w:rsidRDefault="00A3574E">
      <w:pPr>
        <w:rPr>
          <w:sz w:val="24"/>
        </w:rPr>
      </w:pPr>
      <w:r>
        <w:rPr>
          <w:sz w:val="24"/>
        </w:rPr>
        <w:t>In addition to the Erosion</w:t>
      </w:r>
      <w:r w:rsidR="009E5711">
        <w:rPr>
          <w:sz w:val="24"/>
        </w:rPr>
        <w:t xml:space="preserve"> and Sediment</w:t>
      </w:r>
      <w:r>
        <w:rPr>
          <w:sz w:val="24"/>
        </w:rPr>
        <w:t xml:space="preserve"> Control Plan review fee,</w:t>
      </w:r>
      <w:r w:rsidR="00A627CF">
        <w:rPr>
          <w:sz w:val="24"/>
        </w:rPr>
        <w:t xml:space="preserve"> (See Section II</w:t>
      </w:r>
      <w:r w:rsidR="00EB79B3">
        <w:rPr>
          <w:sz w:val="24"/>
        </w:rPr>
        <w:t xml:space="preserve"> Erosion and Sediment Control Plan Review Fees)</w:t>
      </w:r>
      <w:r>
        <w:rPr>
          <w:sz w:val="24"/>
        </w:rPr>
        <w:t xml:space="preserve"> any activity that disturbs</w:t>
      </w:r>
      <w:r w:rsidR="00D87D70">
        <w:rPr>
          <w:sz w:val="24"/>
        </w:rPr>
        <w:t xml:space="preserve"> equal to or greater than one</w:t>
      </w:r>
      <w:r>
        <w:rPr>
          <w:sz w:val="24"/>
        </w:rPr>
        <w:t xml:space="preserve"> </w:t>
      </w:r>
      <w:r w:rsidR="00D87D70">
        <w:rPr>
          <w:sz w:val="24"/>
        </w:rPr>
        <w:t>(</w:t>
      </w:r>
      <w:r>
        <w:rPr>
          <w:sz w:val="24"/>
        </w:rPr>
        <w:t>1</w:t>
      </w:r>
      <w:r w:rsidR="00D87D70">
        <w:rPr>
          <w:sz w:val="24"/>
        </w:rPr>
        <w:t>)</w:t>
      </w:r>
      <w:r>
        <w:rPr>
          <w:sz w:val="24"/>
        </w:rPr>
        <w:t xml:space="preserve"> acre, must also make application for an NPDES permit to release stormwater from a construction activity.  Depending on the type of perm</w:t>
      </w:r>
      <w:r w:rsidR="009E5711">
        <w:rPr>
          <w:sz w:val="24"/>
        </w:rPr>
        <w:t xml:space="preserve">it required under </w:t>
      </w:r>
      <w:r>
        <w:rPr>
          <w:sz w:val="24"/>
        </w:rPr>
        <w:t>NPDES regulations, the following fees apply:</w:t>
      </w:r>
    </w:p>
    <w:p w:rsidR="00A3574E" w:rsidRDefault="00A3574E">
      <w:pPr>
        <w:rPr>
          <w:sz w:val="24"/>
        </w:rPr>
      </w:pPr>
    </w:p>
    <w:p w:rsidR="00D87D70" w:rsidRPr="00AA4895" w:rsidRDefault="00D87D70">
      <w:pPr>
        <w:rPr>
          <w:b/>
          <w:sz w:val="24"/>
          <w:u w:val="single"/>
        </w:rPr>
      </w:pPr>
      <w:r w:rsidRPr="00AA4895">
        <w:rPr>
          <w:b/>
          <w:sz w:val="24"/>
          <w:u w:val="single"/>
        </w:rPr>
        <w:t>Administrative filing fee:</w:t>
      </w:r>
    </w:p>
    <w:p w:rsidR="00D87D70" w:rsidRPr="00D87D70" w:rsidRDefault="00D87D70">
      <w:pPr>
        <w:rPr>
          <w:sz w:val="24"/>
          <w:u w:val="single"/>
        </w:rPr>
      </w:pPr>
    </w:p>
    <w:p w:rsidR="00A3574E" w:rsidRDefault="00A3574E">
      <w:pPr>
        <w:rPr>
          <w:sz w:val="24"/>
        </w:rPr>
      </w:pPr>
      <w:r>
        <w:rPr>
          <w:sz w:val="24"/>
        </w:rPr>
        <w:t>General NPDES Permit - $</w:t>
      </w:r>
      <w:r w:rsidR="00D87D70">
        <w:rPr>
          <w:sz w:val="24"/>
        </w:rPr>
        <w:t>500</w:t>
      </w:r>
    </w:p>
    <w:p w:rsidR="00EB79B3" w:rsidRDefault="00EB79B3">
      <w:pPr>
        <w:rPr>
          <w:sz w:val="24"/>
        </w:rPr>
      </w:pPr>
      <w:r>
        <w:rPr>
          <w:sz w:val="24"/>
        </w:rPr>
        <w:tab/>
      </w:r>
      <w:r>
        <w:rPr>
          <w:sz w:val="24"/>
        </w:rPr>
        <w:tab/>
      </w:r>
      <w:r>
        <w:rPr>
          <w:sz w:val="24"/>
        </w:rPr>
        <w:tab/>
      </w:r>
      <w:r>
        <w:rPr>
          <w:sz w:val="24"/>
        </w:rPr>
        <w:tab/>
      </w:r>
      <w:r>
        <w:rPr>
          <w:sz w:val="24"/>
        </w:rPr>
        <w:tab/>
        <w:t>Or an</w:t>
      </w:r>
    </w:p>
    <w:p w:rsidR="00A3574E" w:rsidRDefault="00A3574E">
      <w:pPr>
        <w:rPr>
          <w:sz w:val="24"/>
        </w:rPr>
      </w:pPr>
      <w:r>
        <w:rPr>
          <w:sz w:val="24"/>
        </w:rPr>
        <w:t>Individual NPDES Permit - $</w:t>
      </w:r>
      <w:r w:rsidR="00D87D70">
        <w:rPr>
          <w:sz w:val="24"/>
        </w:rPr>
        <w:t>1500</w:t>
      </w:r>
    </w:p>
    <w:p w:rsidR="00A3574E" w:rsidRDefault="00A3574E">
      <w:pPr>
        <w:rPr>
          <w:sz w:val="24"/>
        </w:rPr>
      </w:pPr>
    </w:p>
    <w:p w:rsidR="00A3574E" w:rsidRPr="00AA4895" w:rsidRDefault="00A3574E">
      <w:pPr>
        <w:numPr>
          <w:ilvl w:val="0"/>
          <w:numId w:val="13"/>
        </w:numPr>
        <w:rPr>
          <w:b/>
          <w:color w:val="FF0000"/>
          <w:sz w:val="24"/>
        </w:rPr>
      </w:pPr>
      <w:r w:rsidRPr="00AA4895">
        <w:rPr>
          <w:b/>
          <w:i/>
          <w:color w:val="FF0000"/>
          <w:sz w:val="24"/>
        </w:rPr>
        <w:t>Make check payable to the</w:t>
      </w:r>
      <w:r w:rsidRPr="00AA4895">
        <w:rPr>
          <w:b/>
          <w:color w:val="FF0000"/>
          <w:sz w:val="24"/>
        </w:rPr>
        <w:t>:  Venango Conservation District Clean Water Fund</w:t>
      </w:r>
    </w:p>
    <w:p w:rsidR="00096EB8" w:rsidRDefault="00096EB8" w:rsidP="00096EB8">
      <w:pPr>
        <w:rPr>
          <w:sz w:val="24"/>
        </w:rPr>
      </w:pPr>
    </w:p>
    <w:p w:rsidR="00096EB8" w:rsidRDefault="00096EB8" w:rsidP="00096EB8">
      <w:pPr>
        <w:rPr>
          <w:b/>
          <w:sz w:val="24"/>
        </w:rPr>
      </w:pPr>
      <w:r>
        <w:rPr>
          <w:b/>
          <w:sz w:val="24"/>
        </w:rPr>
        <w:t>* Plus (see below) *</w:t>
      </w:r>
    </w:p>
    <w:p w:rsidR="00096EB8" w:rsidRDefault="00096EB8" w:rsidP="00096EB8">
      <w:pPr>
        <w:rPr>
          <w:b/>
          <w:sz w:val="24"/>
        </w:rPr>
      </w:pPr>
    </w:p>
    <w:p w:rsidR="00096EB8" w:rsidRPr="00AA4895" w:rsidRDefault="00EB79B3" w:rsidP="00096EB8">
      <w:pPr>
        <w:rPr>
          <w:b/>
          <w:sz w:val="24"/>
          <w:u w:val="single"/>
        </w:rPr>
      </w:pPr>
      <w:r>
        <w:rPr>
          <w:b/>
          <w:sz w:val="24"/>
        </w:rPr>
        <w:t>*</w:t>
      </w:r>
      <w:r w:rsidR="00096EB8" w:rsidRPr="00AA4895">
        <w:rPr>
          <w:b/>
          <w:sz w:val="24"/>
          <w:u w:val="single"/>
        </w:rPr>
        <w:t>Disturbed acre fee:</w:t>
      </w:r>
    </w:p>
    <w:p w:rsidR="00096EB8" w:rsidRDefault="00096EB8" w:rsidP="00096EB8">
      <w:pPr>
        <w:rPr>
          <w:sz w:val="24"/>
          <w:u w:val="single"/>
        </w:rPr>
      </w:pPr>
    </w:p>
    <w:p w:rsidR="00CF06A2" w:rsidRDefault="00746C81" w:rsidP="00096EB8">
      <w:pPr>
        <w:rPr>
          <w:sz w:val="24"/>
        </w:rPr>
      </w:pPr>
      <w:r>
        <w:rPr>
          <w:sz w:val="24"/>
        </w:rPr>
        <w:t>$100.00</w:t>
      </w:r>
      <w:r w:rsidR="00096EB8">
        <w:rPr>
          <w:sz w:val="24"/>
        </w:rPr>
        <w:t xml:space="preserve"> per disturbed acre, </w:t>
      </w:r>
      <w:r w:rsidR="00096EB8" w:rsidRPr="00C334E7">
        <w:rPr>
          <w:b/>
          <w:color w:val="FF0000"/>
          <w:sz w:val="24"/>
          <w:u w:val="single"/>
        </w:rPr>
        <w:t>rounded to the nearest whole number</w:t>
      </w:r>
    </w:p>
    <w:p w:rsidR="00337B72" w:rsidRDefault="00337B72" w:rsidP="00096EB8">
      <w:pPr>
        <w:rPr>
          <w:sz w:val="24"/>
        </w:rPr>
      </w:pPr>
    </w:p>
    <w:p w:rsidR="00096EB8" w:rsidRPr="00AA4895" w:rsidRDefault="00096EB8" w:rsidP="00EB79B3">
      <w:pPr>
        <w:numPr>
          <w:ilvl w:val="0"/>
          <w:numId w:val="13"/>
        </w:numPr>
        <w:rPr>
          <w:b/>
          <w:color w:val="FF0000"/>
          <w:sz w:val="24"/>
        </w:rPr>
      </w:pPr>
      <w:r w:rsidRPr="00AA4895">
        <w:rPr>
          <w:b/>
          <w:i/>
          <w:color w:val="FF0000"/>
          <w:sz w:val="24"/>
        </w:rPr>
        <w:t xml:space="preserve">Make check payable to the:  </w:t>
      </w:r>
      <w:r w:rsidRPr="00AA4895">
        <w:rPr>
          <w:b/>
          <w:color w:val="FF0000"/>
          <w:sz w:val="24"/>
        </w:rPr>
        <w:t>Commonwealth of Pennsylvania Clean Water Fund</w:t>
      </w:r>
    </w:p>
    <w:p w:rsidR="00337B72" w:rsidRDefault="00337B72" w:rsidP="00337B72">
      <w:pPr>
        <w:rPr>
          <w:sz w:val="24"/>
        </w:rPr>
      </w:pPr>
    </w:p>
    <w:p w:rsidR="00337B72" w:rsidRDefault="00337B72" w:rsidP="00337B72">
      <w:pPr>
        <w:rPr>
          <w:sz w:val="24"/>
        </w:rPr>
      </w:pPr>
      <w:r w:rsidRPr="00AA4895">
        <w:rPr>
          <w:b/>
          <w:color w:val="FF0000"/>
          <w:sz w:val="24"/>
        </w:rPr>
        <w:t>Note:</w:t>
      </w:r>
      <w:r>
        <w:rPr>
          <w:sz w:val="24"/>
        </w:rPr>
        <w:t xml:space="preserve"> For an NPDES application there will be three </w:t>
      </w:r>
      <w:r w:rsidRPr="00AA4895">
        <w:rPr>
          <w:b/>
          <w:color w:val="FF0000"/>
          <w:sz w:val="24"/>
        </w:rPr>
        <w:t>(3) checks</w:t>
      </w:r>
      <w:r>
        <w:rPr>
          <w:sz w:val="24"/>
        </w:rPr>
        <w:t>:</w:t>
      </w:r>
    </w:p>
    <w:p w:rsidR="00337B72" w:rsidRDefault="00337B72" w:rsidP="00337B72">
      <w:pPr>
        <w:rPr>
          <w:sz w:val="24"/>
        </w:rPr>
      </w:pPr>
    </w:p>
    <w:p w:rsidR="00337B72" w:rsidRDefault="00337B72" w:rsidP="00337B72">
      <w:pPr>
        <w:rPr>
          <w:sz w:val="24"/>
        </w:rPr>
      </w:pPr>
      <w:r>
        <w:rPr>
          <w:sz w:val="24"/>
        </w:rPr>
        <w:t>1.</w:t>
      </w:r>
      <w:r>
        <w:rPr>
          <w:sz w:val="24"/>
        </w:rPr>
        <w:tab/>
        <w:t>Erosion and Sediment Control Plan review fee</w:t>
      </w:r>
    </w:p>
    <w:p w:rsidR="00337B72" w:rsidRDefault="00337B72" w:rsidP="00337B72">
      <w:pPr>
        <w:rPr>
          <w:sz w:val="24"/>
        </w:rPr>
      </w:pPr>
      <w:r>
        <w:rPr>
          <w:sz w:val="24"/>
        </w:rPr>
        <w:t>2.</w:t>
      </w:r>
      <w:r>
        <w:rPr>
          <w:sz w:val="24"/>
        </w:rPr>
        <w:tab/>
        <w:t>NPDES administrative filing fee</w:t>
      </w:r>
      <w:r>
        <w:rPr>
          <w:sz w:val="24"/>
        </w:rPr>
        <w:tab/>
      </w:r>
    </w:p>
    <w:p w:rsidR="00337B72" w:rsidRDefault="00337B72" w:rsidP="00337B72">
      <w:pPr>
        <w:rPr>
          <w:sz w:val="24"/>
        </w:rPr>
      </w:pPr>
      <w:r>
        <w:rPr>
          <w:sz w:val="24"/>
        </w:rPr>
        <w:t>3.</w:t>
      </w:r>
      <w:r>
        <w:rPr>
          <w:sz w:val="24"/>
        </w:rPr>
        <w:tab/>
        <w:t>NPDES disturbed acre fee</w:t>
      </w:r>
    </w:p>
    <w:p w:rsidR="00CF06A2" w:rsidRDefault="00CF06A2" w:rsidP="00337B72">
      <w:pPr>
        <w:rPr>
          <w:sz w:val="24"/>
        </w:rPr>
      </w:pPr>
    </w:p>
    <w:p w:rsidR="00CF06A2" w:rsidRDefault="00CF06A2" w:rsidP="00337B72">
      <w:pPr>
        <w:rPr>
          <w:sz w:val="24"/>
        </w:rPr>
      </w:pPr>
    </w:p>
    <w:p w:rsidR="00CF06A2" w:rsidRPr="00931EDB" w:rsidRDefault="00CF06A2" w:rsidP="00BE2416">
      <w:pPr>
        <w:rPr>
          <w:b/>
          <w:sz w:val="24"/>
          <w:u w:val="single"/>
        </w:rPr>
      </w:pPr>
      <w:r w:rsidRPr="00931EDB">
        <w:rPr>
          <w:b/>
          <w:sz w:val="24"/>
        </w:rPr>
        <w:t>IV.</w:t>
      </w:r>
      <w:r w:rsidR="00BE2416" w:rsidRPr="00931EDB">
        <w:rPr>
          <w:b/>
          <w:sz w:val="24"/>
        </w:rPr>
        <w:t xml:space="preserve"> </w:t>
      </w:r>
      <w:r w:rsidR="00BE2416" w:rsidRPr="00931EDB">
        <w:rPr>
          <w:b/>
          <w:sz w:val="24"/>
          <w:u w:val="single"/>
        </w:rPr>
        <w:t>Stream Encroachment E&amp;S Review Fees</w:t>
      </w:r>
    </w:p>
    <w:p w:rsidR="00BE2416" w:rsidRPr="00E81E27" w:rsidRDefault="00BE2416" w:rsidP="00BE2416">
      <w:pPr>
        <w:rPr>
          <w:b/>
          <w:color w:val="1F4E79"/>
          <w:sz w:val="24"/>
          <w:u w:val="single"/>
        </w:rPr>
      </w:pPr>
    </w:p>
    <w:p w:rsidR="00BE2416" w:rsidRPr="00931EDB" w:rsidRDefault="00BE2416" w:rsidP="00BE2416">
      <w:pPr>
        <w:numPr>
          <w:ilvl w:val="0"/>
          <w:numId w:val="14"/>
        </w:numPr>
        <w:rPr>
          <w:b/>
          <w:sz w:val="24"/>
        </w:rPr>
      </w:pPr>
      <w:r w:rsidRPr="00931EDB">
        <w:rPr>
          <w:b/>
          <w:sz w:val="24"/>
        </w:rPr>
        <w:t xml:space="preserve">Stream Encroachment E&amp;S plans </w:t>
      </w:r>
      <w:r w:rsidRPr="00931EDB">
        <w:rPr>
          <w:sz w:val="24"/>
        </w:rPr>
        <w:t>may be submitted with the earth disturbance E&amp;S plan for a project or as a stand-alone project.  If the encroachment plan is submitted as a part of an earth disturbance E&amp;S plan review, this fee will be charged in addition to the</w:t>
      </w:r>
      <w:r w:rsidRPr="00E81E27">
        <w:rPr>
          <w:color w:val="1F4E79"/>
          <w:sz w:val="24"/>
        </w:rPr>
        <w:t xml:space="preserve"> </w:t>
      </w:r>
      <w:r w:rsidRPr="00931EDB">
        <w:rPr>
          <w:sz w:val="24"/>
        </w:rPr>
        <w:t xml:space="preserve">regular E&amp;S plan review fee.  Stand-alone encroachment projects will only be charged according to the fee schedule below.  </w:t>
      </w:r>
    </w:p>
    <w:p w:rsidR="006F3B26" w:rsidRPr="00E81E27" w:rsidRDefault="00BE2416" w:rsidP="006F3B26">
      <w:pPr>
        <w:ind w:left="930" w:firstLine="222"/>
        <w:rPr>
          <w:color w:val="1F4E79"/>
          <w:sz w:val="24"/>
        </w:rPr>
      </w:pPr>
      <w:r w:rsidRPr="00931EDB">
        <w:rPr>
          <w:sz w:val="24"/>
        </w:rPr>
        <w:t>The Venango Conservation District processes and approves</w:t>
      </w:r>
      <w:r w:rsidR="0092695F" w:rsidRPr="00931EDB">
        <w:rPr>
          <w:sz w:val="24"/>
        </w:rPr>
        <w:t xml:space="preserve"> </w:t>
      </w:r>
      <w:r w:rsidRPr="00931EDB">
        <w:rPr>
          <w:sz w:val="24"/>
        </w:rPr>
        <w:t>the use of DEP Chapter 105 General Permits #1 through #9 inclusive.  Permit authorization requ</w:t>
      </w:r>
      <w:r w:rsidR="00ED35F5" w:rsidRPr="00931EDB">
        <w:rPr>
          <w:sz w:val="24"/>
        </w:rPr>
        <w:t xml:space="preserve">ires VCD </w:t>
      </w:r>
      <w:r w:rsidR="00ED35F5" w:rsidRPr="00931EDB">
        <w:rPr>
          <w:sz w:val="24"/>
        </w:rPr>
        <w:lastRenderedPageBreak/>
        <w:t>approval of an erosion</w:t>
      </w:r>
      <w:r w:rsidR="002F4AE3" w:rsidRPr="00931EDB">
        <w:rPr>
          <w:sz w:val="24"/>
        </w:rPr>
        <w:t xml:space="preserve"> and sediment</w:t>
      </w:r>
      <w:r w:rsidR="00ED35F5" w:rsidRPr="00931EDB">
        <w:rPr>
          <w:sz w:val="24"/>
        </w:rPr>
        <w:t xml:space="preserve"> </w:t>
      </w:r>
      <w:r w:rsidRPr="00931EDB">
        <w:rPr>
          <w:sz w:val="24"/>
        </w:rPr>
        <w:t>control plan meeting Chapter 102 requirements.  The E&amp;S plan review fee for stream encroachments is structured according to the following table:</w:t>
      </w:r>
      <w:r w:rsidRPr="00E81E27">
        <w:rPr>
          <w:color w:val="1F4E79"/>
          <w:sz w:val="24"/>
        </w:rPr>
        <w:t xml:space="preserve">  </w:t>
      </w:r>
    </w:p>
    <w:p w:rsidR="004C78A3" w:rsidRDefault="004C78A3" w:rsidP="006F3B26">
      <w:pPr>
        <w:ind w:left="930" w:firstLine="222"/>
        <w:rPr>
          <w:sz w:val="24"/>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239"/>
      </w:tblGrid>
      <w:tr w:rsidR="004C78A3" w:rsidRPr="00E81E27" w:rsidTr="00E81E27">
        <w:tc>
          <w:tcPr>
            <w:tcW w:w="4301" w:type="dxa"/>
            <w:shd w:val="clear" w:color="auto" w:fill="auto"/>
          </w:tcPr>
          <w:p w:rsidR="004C78A3" w:rsidRPr="00931EDB" w:rsidRDefault="004C78A3" w:rsidP="006F3B26">
            <w:pPr>
              <w:rPr>
                <w:b/>
                <w:sz w:val="24"/>
              </w:rPr>
            </w:pPr>
            <w:r w:rsidRPr="00931EDB">
              <w:rPr>
                <w:b/>
                <w:sz w:val="24"/>
              </w:rPr>
              <w:t>Total cumulative stream length Impacted</w:t>
            </w:r>
          </w:p>
        </w:tc>
        <w:tc>
          <w:tcPr>
            <w:tcW w:w="4345" w:type="dxa"/>
            <w:shd w:val="clear" w:color="auto" w:fill="auto"/>
          </w:tcPr>
          <w:p w:rsidR="004C78A3" w:rsidRPr="00931EDB" w:rsidRDefault="004C78A3" w:rsidP="006F3B26">
            <w:pPr>
              <w:rPr>
                <w:b/>
                <w:sz w:val="24"/>
              </w:rPr>
            </w:pPr>
            <w:r w:rsidRPr="00931EDB">
              <w:rPr>
                <w:b/>
                <w:sz w:val="24"/>
              </w:rPr>
              <w:t>Stream Encroachment E&amp;S Review Fee</w:t>
            </w:r>
          </w:p>
        </w:tc>
      </w:tr>
      <w:tr w:rsidR="004C78A3" w:rsidRPr="00E81E27" w:rsidTr="00E81E27">
        <w:tc>
          <w:tcPr>
            <w:tcW w:w="4301" w:type="dxa"/>
            <w:shd w:val="clear" w:color="auto" w:fill="auto"/>
          </w:tcPr>
          <w:p w:rsidR="004C78A3" w:rsidRPr="00931EDB" w:rsidRDefault="004C78A3" w:rsidP="006F3B26">
            <w:pPr>
              <w:rPr>
                <w:rFonts w:ascii="Arial Unicode MS" w:eastAsia="Arial Unicode MS" w:hAnsi="Arial Unicode MS" w:cs="Arial Unicode MS"/>
                <w:sz w:val="24"/>
              </w:rPr>
            </w:pPr>
            <w:r w:rsidRPr="00931EDB">
              <w:rPr>
                <w:rFonts w:ascii="Arial Unicode MS" w:eastAsia="Arial Unicode MS" w:hAnsi="Arial Unicode MS" w:cs="Arial Unicode MS"/>
                <w:sz w:val="24"/>
              </w:rPr>
              <w:t xml:space="preserve">0’- 49’ </w:t>
            </w:r>
          </w:p>
        </w:tc>
        <w:tc>
          <w:tcPr>
            <w:tcW w:w="4345" w:type="dxa"/>
            <w:shd w:val="clear" w:color="auto" w:fill="auto"/>
          </w:tcPr>
          <w:p w:rsidR="004C78A3" w:rsidRPr="00931EDB" w:rsidRDefault="004C78A3" w:rsidP="006F3B26">
            <w:pPr>
              <w:rPr>
                <w:sz w:val="24"/>
              </w:rPr>
            </w:pPr>
            <w:r w:rsidRPr="00931EDB">
              <w:rPr>
                <w:sz w:val="24"/>
              </w:rPr>
              <w:t>$125.00</w:t>
            </w:r>
          </w:p>
        </w:tc>
      </w:tr>
      <w:tr w:rsidR="004C78A3" w:rsidRPr="00E81E27" w:rsidTr="00E81E27">
        <w:tc>
          <w:tcPr>
            <w:tcW w:w="4301" w:type="dxa"/>
            <w:shd w:val="clear" w:color="auto" w:fill="auto"/>
          </w:tcPr>
          <w:p w:rsidR="004C78A3" w:rsidRPr="00931EDB" w:rsidRDefault="004C78A3" w:rsidP="006F3B26">
            <w:pPr>
              <w:rPr>
                <w:sz w:val="24"/>
              </w:rPr>
            </w:pPr>
            <w:r w:rsidRPr="00931EDB">
              <w:rPr>
                <w:sz w:val="24"/>
              </w:rPr>
              <w:t>50’ - 100’</w:t>
            </w:r>
          </w:p>
        </w:tc>
        <w:tc>
          <w:tcPr>
            <w:tcW w:w="4345" w:type="dxa"/>
            <w:shd w:val="clear" w:color="auto" w:fill="auto"/>
          </w:tcPr>
          <w:p w:rsidR="004C78A3" w:rsidRPr="00931EDB" w:rsidRDefault="004C78A3" w:rsidP="006F3B26">
            <w:pPr>
              <w:rPr>
                <w:sz w:val="24"/>
              </w:rPr>
            </w:pPr>
            <w:r w:rsidRPr="00931EDB">
              <w:rPr>
                <w:sz w:val="24"/>
              </w:rPr>
              <w:t>$175.00</w:t>
            </w:r>
          </w:p>
        </w:tc>
      </w:tr>
      <w:tr w:rsidR="004C78A3" w:rsidRPr="00E81E27" w:rsidTr="00E81E27">
        <w:tc>
          <w:tcPr>
            <w:tcW w:w="4301" w:type="dxa"/>
            <w:shd w:val="clear" w:color="auto" w:fill="auto"/>
          </w:tcPr>
          <w:p w:rsidR="004C78A3" w:rsidRPr="00931EDB" w:rsidRDefault="004C78A3" w:rsidP="006F3B26">
            <w:pPr>
              <w:rPr>
                <w:sz w:val="24"/>
              </w:rPr>
            </w:pPr>
            <w:r w:rsidRPr="00931EDB">
              <w:rPr>
                <w:sz w:val="24"/>
              </w:rPr>
              <w:t>101’ – 150’</w:t>
            </w:r>
          </w:p>
        </w:tc>
        <w:tc>
          <w:tcPr>
            <w:tcW w:w="4345" w:type="dxa"/>
            <w:shd w:val="clear" w:color="auto" w:fill="auto"/>
          </w:tcPr>
          <w:p w:rsidR="004C78A3" w:rsidRPr="00931EDB" w:rsidRDefault="004C78A3" w:rsidP="006F3B26">
            <w:pPr>
              <w:rPr>
                <w:sz w:val="24"/>
              </w:rPr>
            </w:pPr>
            <w:r w:rsidRPr="00931EDB">
              <w:rPr>
                <w:sz w:val="24"/>
              </w:rPr>
              <w:t>$225.00</w:t>
            </w:r>
          </w:p>
        </w:tc>
      </w:tr>
      <w:tr w:rsidR="004C78A3" w:rsidRPr="00E81E27" w:rsidTr="00E81E27">
        <w:tc>
          <w:tcPr>
            <w:tcW w:w="4301" w:type="dxa"/>
            <w:shd w:val="clear" w:color="auto" w:fill="auto"/>
          </w:tcPr>
          <w:p w:rsidR="004C78A3" w:rsidRPr="00931EDB" w:rsidRDefault="004C78A3" w:rsidP="006F3B26">
            <w:pPr>
              <w:rPr>
                <w:sz w:val="24"/>
              </w:rPr>
            </w:pPr>
            <w:r w:rsidRPr="00931EDB">
              <w:rPr>
                <w:sz w:val="24"/>
              </w:rPr>
              <w:t>151’ – 200’ +</w:t>
            </w:r>
          </w:p>
        </w:tc>
        <w:tc>
          <w:tcPr>
            <w:tcW w:w="4345" w:type="dxa"/>
            <w:shd w:val="clear" w:color="auto" w:fill="auto"/>
          </w:tcPr>
          <w:p w:rsidR="004C78A3" w:rsidRPr="00931EDB" w:rsidRDefault="004C78A3" w:rsidP="006F3B26">
            <w:pPr>
              <w:rPr>
                <w:sz w:val="24"/>
              </w:rPr>
            </w:pPr>
            <w:r w:rsidRPr="00931EDB">
              <w:rPr>
                <w:sz w:val="24"/>
              </w:rPr>
              <w:t>$300.00 +$50.00 each 50’ over 200’</w:t>
            </w:r>
          </w:p>
        </w:tc>
      </w:tr>
    </w:tbl>
    <w:p w:rsidR="00C339DC" w:rsidRPr="00931EDB" w:rsidRDefault="004C78A3" w:rsidP="002F4AE3">
      <w:pPr>
        <w:ind w:firstLine="288"/>
        <w:rPr>
          <w:sz w:val="24"/>
        </w:rPr>
      </w:pPr>
      <w:r w:rsidRPr="00931EDB">
        <w:rPr>
          <w:sz w:val="24"/>
        </w:rPr>
        <w:t>Note: Refer to each General Permit for specific requirements, rules and restrictions.</w:t>
      </w:r>
      <w:r w:rsidR="00BE2416" w:rsidRPr="00931EDB">
        <w:rPr>
          <w:sz w:val="24"/>
        </w:rPr>
        <w:t xml:space="preserve"> </w:t>
      </w:r>
    </w:p>
    <w:p w:rsidR="009F7D40" w:rsidRDefault="00C339DC" w:rsidP="002F4AE3">
      <w:pPr>
        <w:ind w:firstLine="288"/>
        <w:rPr>
          <w:color w:val="1F4E79"/>
          <w:sz w:val="24"/>
        </w:rPr>
      </w:pPr>
      <w:r w:rsidRPr="00931EDB">
        <w:rPr>
          <w:sz w:val="24"/>
        </w:rPr>
        <w:t xml:space="preserve">Note: Stream Encroachment E&amp;S Review Fees for timber harvest are listed in Section II </w:t>
      </w:r>
      <w:r w:rsidR="009F7D40" w:rsidRPr="00931EDB">
        <w:rPr>
          <w:sz w:val="24"/>
        </w:rPr>
        <w:t>C.</w:t>
      </w:r>
    </w:p>
    <w:p w:rsidR="009F7D40" w:rsidRDefault="009F7D40" w:rsidP="002F4AE3">
      <w:pPr>
        <w:ind w:firstLine="288"/>
        <w:rPr>
          <w:color w:val="1F4E79"/>
          <w:sz w:val="24"/>
        </w:rPr>
      </w:pPr>
    </w:p>
    <w:p w:rsidR="00BE2416" w:rsidRPr="00931EDB" w:rsidRDefault="009F7D40" w:rsidP="009F7D40">
      <w:pPr>
        <w:numPr>
          <w:ilvl w:val="0"/>
          <w:numId w:val="13"/>
        </w:numPr>
        <w:ind w:left="648"/>
        <w:rPr>
          <w:b/>
          <w:sz w:val="24"/>
          <w:szCs w:val="24"/>
        </w:rPr>
      </w:pPr>
      <w:r w:rsidRPr="00931EDB">
        <w:rPr>
          <w:sz w:val="24"/>
          <w:szCs w:val="24"/>
        </w:rPr>
        <w:t>The District Office reserves the right to waive review fees as deemed appropriate.</w:t>
      </w:r>
    </w:p>
    <w:p w:rsidR="00096EB8" w:rsidRDefault="00096EB8" w:rsidP="00096EB8">
      <w:pPr>
        <w:rPr>
          <w:sz w:val="24"/>
        </w:rPr>
      </w:pPr>
    </w:p>
    <w:p w:rsidR="00096EB8" w:rsidRPr="00931EDB" w:rsidRDefault="0092695F" w:rsidP="004C78A3">
      <w:pPr>
        <w:numPr>
          <w:ilvl w:val="0"/>
          <w:numId w:val="14"/>
        </w:numPr>
        <w:rPr>
          <w:sz w:val="24"/>
        </w:rPr>
      </w:pPr>
      <w:r w:rsidRPr="00931EDB">
        <w:rPr>
          <w:sz w:val="24"/>
        </w:rPr>
        <w:t xml:space="preserve">DEP Chapter 105 General Permit Fee: (as of February 16, 2013). Please check the link below to calculate the fee.  The check is a separate fee for the Chapter 105 General Permit made </w:t>
      </w:r>
      <w:r w:rsidRPr="00931EDB">
        <w:rPr>
          <w:b/>
          <w:sz w:val="24"/>
        </w:rPr>
        <w:t>payable to the Venango Conservation District.</w:t>
      </w:r>
    </w:p>
    <w:p w:rsidR="008735A3" w:rsidRDefault="008735A3" w:rsidP="008735A3">
      <w:pPr>
        <w:ind w:left="930"/>
        <w:rPr>
          <w:color w:val="1F4E79"/>
          <w:sz w:val="24"/>
        </w:rPr>
      </w:pPr>
    </w:p>
    <w:p w:rsidR="008735A3" w:rsidRDefault="007A677D" w:rsidP="008735A3">
      <w:pPr>
        <w:ind w:left="930"/>
        <w:rPr>
          <w:color w:val="1F4E79"/>
          <w:sz w:val="24"/>
        </w:rPr>
      </w:pPr>
      <w:hyperlink r:id="rId7" w:history="1">
        <w:r w:rsidR="008D101A" w:rsidRPr="001D5CD9">
          <w:rPr>
            <w:rStyle w:val="Hyperlink"/>
            <w:sz w:val="24"/>
          </w:rPr>
          <w:t>http://www.elibrary.dep.state.pa.us/dsweb/View/Collection-11421</w:t>
        </w:r>
      </w:hyperlink>
      <w:r w:rsidR="008D101A">
        <w:rPr>
          <w:color w:val="1F4E79"/>
          <w:sz w:val="24"/>
        </w:rPr>
        <w:t xml:space="preserve">  </w:t>
      </w:r>
    </w:p>
    <w:p w:rsidR="008735A3" w:rsidRPr="0043278B" w:rsidRDefault="008735A3" w:rsidP="008735A3">
      <w:pPr>
        <w:ind w:left="930"/>
        <w:rPr>
          <w:color w:val="1F4E79"/>
          <w:sz w:val="24"/>
        </w:rPr>
      </w:pPr>
      <w:r>
        <w:rPr>
          <w:color w:val="1F4E79"/>
          <w:sz w:val="24"/>
        </w:rPr>
        <w:tab/>
      </w:r>
      <w:r>
        <w:rPr>
          <w:color w:val="1F4E79"/>
          <w:sz w:val="24"/>
        </w:rPr>
        <w:tab/>
      </w:r>
      <w:r>
        <w:rPr>
          <w:color w:val="1F4E79"/>
          <w:sz w:val="24"/>
        </w:rPr>
        <w:tab/>
      </w:r>
      <w:r>
        <w:rPr>
          <w:color w:val="1F4E79"/>
          <w:sz w:val="24"/>
        </w:rPr>
        <w:tab/>
      </w:r>
      <w:r>
        <w:rPr>
          <w:color w:val="1F4E79"/>
          <w:sz w:val="24"/>
        </w:rPr>
        <w:tab/>
      </w:r>
      <w:r>
        <w:rPr>
          <w:color w:val="1F4E79"/>
          <w:sz w:val="24"/>
        </w:rPr>
        <w:tab/>
        <w:t xml:space="preserve">(Chapter 105 General Permits) </w:t>
      </w:r>
    </w:p>
    <w:p w:rsidR="0043278B" w:rsidRDefault="0043278B" w:rsidP="0043278B">
      <w:pPr>
        <w:ind w:left="930"/>
        <w:rPr>
          <w:color w:val="1F4E79"/>
          <w:sz w:val="24"/>
        </w:rPr>
      </w:pPr>
    </w:p>
    <w:p w:rsidR="0043278B" w:rsidRDefault="007A677D" w:rsidP="0043278B">
      <w:pPr>
        <w:ind w:left="930"/>
        <w:rPr>
          <w:color w:val="1F4E79"/>
          <w:sz w:val="24"/>
        </w:rPr>
      </w:pPr>
      <w:hyperlink r:id="rId8" w:history="1">
        <w:r w:rsidR="0043278B" w:rsidRPr="001D5CD9">
          <w:rPr>
            <w:rStyle w:val="Hyperlink"/>
            <w:sz w:val="24"/>
          </w:rPr>
          <w:t>http://www.elibrary.dep.state.pa.us/dsweb/View/Collection-11444</w:t>
        </w:r>
      </w:hyperlink>
      <w:r w:rsidR="0043278B">
        <w:rPr>
          <w:color w:val="1F4E79"/>
          <w:sz w:val="24"/>
        </w:rPr>
        <w:t xml:space="preserve"> </w:t>
      </w:r>
    </w:p>
    <w:p w:rsidR="008735A3" w:rsidRPr="00C334E7" w:rsidRDefault="008735A3" w:rsidP="0043278B">
      <w:pPr>
        <w:ind w:left="930"/>
        <w:rPr>
          <w:color w:val="1F4E79"/>
          <w:sz w:val="24"/>
        </w:rPr>
      </w:pPr>
      <w:r>
        <w:rPr>
          <w:color w:val="1F4E79"/>
          <w:sz w:val="24"/>
        </w:rPr>
        <w:t xml:space="preserve">              </w:t>
      </w:r>
      <w:r>
        <w:rPr>
          <w:color w:val="1F4E79"/>
          <w:sz w:val="24"/>
        </w:rPr>
        <w:tab/>
      </w:r>
      <w:r>
        <w:rPr>
          <w:color w:val="1F4E79"/>
          <w:sz w:val="24"/>
        </w:rPr>
        <w:tab/>
      </w:r>
      <w:r>
        <w:rPr>
          <w:color w:val="1F4E79"/>
          <w:sz w:val="24"/>
        </w:rPr>
        <w:tab/>
        <w:t xml:space="preserve"> (Fee Calculation Worksheet)</w:t>
      </w:r>
    </w:p>
    <w:p w:rsidR="00096EB8" w:rsidRDefault="00096EB8" w:rsidP="00096EB8">
      <w:pPr>
        <w:rPr>
          <w:sz w:val="24"/>
        </w:rPr>
      </w:pPr>
    </w:p>
    <w:p w:rsidR="00A55770" w:rsidRPr="00931EDB" w:rsidRDefault="00A55770" w:rsidP="00A55770">
      <w:pPr>
        <w:rPr>
          <w:b/>
          <w:sz w:val="24"/>
          <w:u w:val="single"/>
        </w:rPr>
      </w:pPr>
      <w:r>
        <w:rPr>
          <w:b/>
          <w:sz w:val="24"/>
        </w:rPr>
        <w:t>V</w:t>
      </w:r>
      <w:r w:rsidRPr="00931EDB">
        <w:rPr>
          <w:b/>
          <w:sz w:val="24"/>
        </w:rPr>
        <w:t xml:space="preserve">. </w:t>
      </w:r>
      <w:r>
        <w:rPr>
          <w:b/>
          <w:sz w:val="24"/>
          <w:u w:val="single"/>
        </w:rPr>
        <w:t xml:space="preserve">PNDI (Pennsylvania Natural Diversity </w:t>
      </w:r>
      <w:r w:rsidR="00664D23">
        <w:rPr>
          <w:b/>
          <w:sz w:val="24"/>
          <w:u w:val="single"/>
        </w:rPr>
        <w:t>Inventory</w:t>
      </w:r>
      <w:r>
        <w:rPr>
          <w:b/>
          <w:sz w:val="24"/>
          <w:u w:val="single"/>
        </w:rPr>
        <w:t>) Search</w:t>
      </w:r>
      <w:r w:rsidRPr="00931EDB">
        <w:rPr>
          <w:b/>
          <w:sz w:val="24"/>
          <w:u w:val="single"/>
        </w:rPr>
        <w:t xml:space="preserve"> Fees</w:t>
      </w:r>
    </w:p>
    <w:p w:rsidR="00A55770" w:rsidRPr="00E81E27" w:rsidRDefault="00A55770" w:rsidP="00A55770">
      <w:pPr>
        <w:rPr>
          <w:b/>
          <w:color w:val="1F4E79"/>
          <w:sz w:val="24"/>
          <w:u w:val="single"/>
        </w:rPr>
      </w:pPr>
    </w:p>
    <w:p w:rsidR="00A55770" w:rsidRDefault="00A55770" w:rsidP="00A55770">
      <w:pPr>
        <w:numPr>
          <w:ilvl w:val="0"/>
          <w:numId w:val="23"/>
        </w:numPr>
        <w:rPr>
          <w:sz w:val="24"/>
        </w:rPr>
      </w:pPr>
      <w:r w:rsidRPr="00A55770">
        <w:rPr>
          <w:sz w:val="24"/>
        </w:rPr>
        <w:t>The following fees will be charged for District Staff to run PNDI searches.</w:t>
      </w:r>
    </w:p>
    <w:p w:rsidR="00EF64C1" w:rsidRDefault="00EF64C1" w:rsidP="00A55770">
      <w:pPr>
        <w:numPr>
          <w:ilvl w:val="1"/>
          <w:numId w:val="23"/>
        </w:numPr>
        <w:rPr>
          <w:sz w:val="24"/>
        </w:rPr>
      </w:pPr>
      <w:r>
        <w:rPr>
          <w:sz w:val="24"/>
        </w:rPr>
        <w:t>$75 base fee for staff to run PNDI search.</w:t>
      </w:r>
    </w:p>
    <w:p w:rsidR="00A55770" w:rsidRDefault="00A55770" w:rsidP="00A55770">
      <w:pPr>
        <w:numPr>
          <w:ilvl w:val="1"/>
          <w:numId w:val="23"/>
        </w:numPr>
        <w:rPr>
          <w:sz w:val="24"/>
        </w:rPr>
      </w:pPr>
      <w:r>
        <w:rPr>
          <w:sz w:val="24"/>
        </w:rPr>
        <w:t xml:space="preserve">$20.00 per hour for staff time </w:t>
      </w:r>
      <w:r w:rsidR="00EF64C1">
        <w:rPr>
          <w:sz w:val="24"/>
        </w:rPr>
        <w:t>to address clearance review work</w:t>
      </w:r>
      <w:r>
        <w:rPr>
          <w:sz w:val="24"/>
        </w:rPr>
        <w:t>.</w:t>
      </w:r>
    </w:p>
    <w:p w:rsidR="00A55770" w:rsidRDefault="00A55770" w:rsidP="00A55770">
      <w:pPr>
        <w:numPr>
          <w:ilvl w:val="1"/>
          <w:numId w:val="23"/>
        </w:numPr>
        <w:rPr>
          <w:sz w:val="24"/>
        </w:rPr>
      </w:pPr>
      <w:r>
        <w:rPr>
          <w:sz w:val="24"/>
        </w:rPr>
        <w:t xml:space="preserve">$5.00 per quarter hour for staff time to </w:t>
      </w:r>
      <w:r w:rsidR="00EF64C1">
        <w:rPr>
          <w:sz w:val="24"/>
        </w:rPr>
        <w:t>address clearance review work</w:t>
      </w:r>
      <w:r>
        <w:rPr>
          <w:sz w:val="24"/>
        </w:rPr>
        <w:t>.</w:t>
      </w:r>
    </w:p>
    <w:p w:rsidR="00A55770" w:rsidRDefault="00A55770" w:rsidP="00A55770">
      <w:pPr>
        <w:numPr>
          <w:ilvl w:val="1"/>
          <w:numId w:val="23"/>
        </w:numPr>
        <w:rPr>
          <w:sz w:val="24"/>
        </w:rPr>
      </w:pPr>
      <w:r>
        <w:rPr>
          <w:sz w:val="24"/>
        </w:rPr>
        <w:t>$.25 per black &amp; white photocopy if requested.</w:t>
      </w:r>
    </w:p>
    <w:p w:rsidR="00C472C5" w:rsidRDefault="00C472C5" w:rsidP="00A55770">
      <w:pPr>
        <w:numPr>
          <w:ilvl w:val="1"/>
          <w:numId w:val="23"/>
        </w:numPr>
        <w:rPr>
          <w:sz w:val="24"/>
        </w:rPr>
      </w:pPr>
      <w:r>
        <w:rPr>
          <w:sz w:val="24"/>
        </w:rPr>
        <w:t>$1.00 per color photocopy if requested</w:t>
      </w:r>
    </w:p>
    <w:p w:rsidR="00B36395" w:rsidRDefault="00B36395" w:rsidP="00B36395">
      <w:pPr>
        <w:rPr>
          <w:sz w:val="24"/>
        </w:rPr>
      </w:pPr>
    </w:p>
    <w:p w:rsidR="00B36395" w:rsidRDefault="00B36395" w:rsidP="00B36395">
      <w:pPr>
        <w:rPr>
          <w:b/>
          <w:sz w:val="24"/>
          <w:u w:val="single"/>
        </w:rPr>
      </w:pPr>
      <w:r w:rsidRPr="00B36395">
        <w:rPr>
          <w:b/>
          <w:sz w:val="24"/>
        </w:rPr>
        <w:t xml:space="preserve">VI.  </w:t>
      </w:r>
      <w:r w:rsidRPr="00B36395">
        <w:rPr>
          <w:b/>
          <w:sz w:val="24"/>
          <w:u w:val="single"/>
        </w:rPr>
        <w:t xml:space="preserve"> Usage Maintenance Fee:</w:t>
      </w:r>
    </w:p>
    <w:p w:rsidR="00B36395" w:rsidRDefault="00B36395" w:rsidP="00B36395">
      <w:pPr>
        <w:rPr>
          <w:b/>
          <w:sz w:val="24"/>
          <w:u w:val="single"/>
        </w:rPr>
      </w:pPr>
    </w:p>
    <w:p w:rsidR="00B36395" w:rsidRDefault="00B36395" w:rsidP="00B36395">
      <w:pPr>
        <w:pStyle w:val="ListParagraph"/>
        <w:numPr>
          <w:ilvl w:val="0"/>
          <w:numId w:val="24"/>
        </w:numPr>
        <w:rPr>
          <w:sz w:val="24"/>
        </w:rPr>
      </w:pPr>
      <w:r w:rsidRPr="00B36395">
        <w:rPr>
          <w:sz w:val="24"/>
        </w:rPr>
        <w:t xml:space="preserve"> The following fee will be charge to entities seeking to borrow District Equipment</w:t>
      </w:r>
      <w:r>
        <w:rPr>
          <w:sz w:val="24"/>
        </w:rPr>
        <w:t>.</w:t>
      </w:r>
    </w:p>
    <w:p w:rsidR="00B36395" w:rsidRDefault="00B36395" w:rsidP="00B36395">
      <w:pPr>
        <w:pStyle w:val="ListParagraph"/>
        <w:numPr>
          <w:ilvl w:val="2"/>
          <w:numId w:val="23"/>
        </w:numPr>
        <w:ind w:left="0" w:firstLine="1350"/>
        <w:rPr>
          <w:sz w:val="24"/>
        </w:rPr>
      </w:pPr>
      <w:r>
        <w:rPr>
          <w:sz w:val="24"/>
        </w:rPr>
        <w:t>$10.00 per day for Tamper</w:t>
      </w:r>
    </w:p>
    <w:p w:rsidR="00B36395" w:rsidRPr="000B30D9" w:rsidRDefault="00B36395" w:rsidP="000B30D9">
      <w:pPr>
        <w:pStyle w:val="ListParagraph"/>
        <w:numPr>
          <w:ilvl w:val="2"/>
          <w:numId w:val="23"/>
        </w:numPr>
        <w:ind w:left="0" w:firstLine="1350"/>
        <w:rPr>
          <w:sz w:val="24"/>
        </w:rPr>
      </w:pPr>
      <w:r>
        <w:rPr>
          <w:sz w:val="24"/>
        </w:rPr>
        <w:t>$25.00 per day for Buffalo Turbine Blower</w:t>
      </w:r>
      <w:r w:rsidRPr="000B30D9">
        <w:rPr>
          <w:sz w:val="24"/>
        </w:rPr>
        <w:tab/>
      </w:r>
    </w:p>
    <w:p w:rsidR="00A55770" w:rsidRDefault="00A55770" w:rsidP="00096EB8">
      <w:pPr>
        <w:rPr>
          <w:sz w:val="24"/>
        </w:rPr>
      </w:pPr>
    </w:p>
    <w:p w:rsidR="00A3574E" w:rsidRPr="00CF06A2" w:rsidRDefault="00CF06A2" w:rsidP="00BE2416">
      <w:pPr>
        <w:pStyle w:val="Heading2"/>
        <w:numPr>
          <w:ilvl w:val="0"/>
          <w:numId w:val="0"/>
        </w:numPr>
        <w:rPr>
          <w:b/>
        </w:rPr>
      </w:pPr>
      <w:r w:rsidRPr="00CF06A2">
        <w:rPr>
          <w:b/>
        </w:rPr>
        <w:t>V</w:t>
      </w:r>
      <w:r w:rsidR="00A55770">
        <w:rPr>
          <w:b/>
        </w:rPr>
        <w:t>I</w:t>
      </w:r>
      <w:r w:rsidR="00B36395">
        <w:rPr>
          <w:b/>
        </w:rPr>
        <w:t>I</w:t>
      </w:r>
      <w:r w:rsidRPr="00CF06A2">
        <w:rPr>
          <w:b/>
        </w:rPr>
        <w:t>.</w:t>
      </w:r>
      <w:r w:rsidRPr="00CF06A2">
        <w:rPr>
          <w:b/>
        </w:rPr>
        <w:tab/>
        <w:t xml:space="preserve">   </w:t>
      </w:r>
      <w:r w:rsidR="00CC32B1" w:rsidRPr="00BE2416">
        <w:rPr>
          <w:b/>
          <w:u w:val="single"/>
        </w:rPr>
        <w:t>A</w:t>
      </w:r>
      <w:r w:rsidR="00A3574E" w:rsidRPr="00BE2416">
        <w:rPr>
          <w:b/>
          <w:u w:val="single"/>
        </w:rPr>
        <w:t>dditional Policies</w:t>
      </w:r>
    </w:p>
    <w:p w:rsidR="00A3574E" w:rsidRDefault="00A3574E"/>
    <w:p w:rsidR="00A3574E" w:rsidRDefault="00A3574E" w:rsidP="00BC1612">
      <w:pPr>
        <w:numPr>
          <w:ilvl w:val="0"/>
          <w:numId w:val="11"/>
        </w:numPr>
        <w:rPr>
          <w:sz w:val="24"/>
        </w:rPr>
      </w:pPr>
      <w:r>
        <w:rPr>
          <w:sz w:val="24"/>
        </w:rPr>
        <w:t>The fee schedule will apply whenever an Erosion and Sediment Pollution Control Plan is submitted for an adequacy determination or environmental review.  Fees may also be assessed when the District requests plan submission due to problems perceived on site.</w:t>
      </w:r>
    </w:p>
    <w:p w:rsidR="00A3574E" w:rsidRDefault="00A3574E">
      <w:pPr>
        <w:rPr>
          <w:sz w:val="24"/>
        </w:rPr>
      </w:pPr>
    </w:p>
    <w:p w:rsidR="00A3574E" w:rsidRDefault="00A3574E">
      <w:pPr>
        <w:numPr>
          <w:ilvl w:val="0"/>
          <w:numId w:val="11"/>
        </w:numPr>
        <w:rPr>
          <w:sz w:val="24"/>
        </w:rPr>
      </w:pPr>
      <w:r>
        <w:rPr>
          <w:sz w:val="24"/>
        </w:rPr>
        <w:t>The fee will not be applicable to agricultural operations such as plowing, clearing, grubbing, and tilling, and agriculture conservation practices completed in accordance with a conservation plan developed by the Natural</w:t>
      </w:r>
      <w:r w:rsidR="00337B72">
        <w:rPr>
          <w:sz w:val="24"/>
        </w:rPr>
        <w:t xml:space="preserve"> Resources Conservation Service</w:t>
      </w:r>
      <w:r w:rsidR="00EF00AA">
        <w:rPr>
          <w:sz w:val="24"/>
        </w:rPr>
        <w:t xml:space="preserve"> </w:t>
      </w:r>
      <w:r w:rsidR="00ED35F5" w:rsidRPr="00931EDB">
        <w:rPr>
          <w:sz w:val="24"/>
        </w:rPr>
        <w:t>or an approved</w:t>
      </w:r>
      <w:r w:rsidR="00EF00AA" w:rsidRPr="00931EDB">
        <w:rPr>
          <w:sz w:val="24"/>
        </w:rPr>
        <w:t xml:space="preserve"> agricultural Erosion and Sediment control plan that is not part of an NRCS conservation plan</w:t>
      </w:r>
      <w:r w:rsidR="00337B72" w:rsidRPr="00931EDB">
        <w:rPr>
          <w:sz w:val="24"/>
        </w:rPr>
        <w:t>.</w:t>
      </w:r>
      <w:r w:rsidR="00F01E7E" w:rsidRPr="00931EDB">
        <w:rPr>
          <w:sz w:val="24"/>
        </w:rPr>
        <w:t xml:space="preserve">  When a site disturbance occurs that is not an agricultural practice such </w:t>
      </w:r>
      <w:r w:rsidR="00F01E7E" w:rsidRPr="00931EDB">
        <w:rPr>
          <w:sz w:val="24"/>
        </w:rPr>
        <w:lastRenderedPageBreak/>
        <w:t>as earth disturbance for a large building, the fee schedule for plan review would be applicable.</w:t>
      </w:r>
      <w:r w:rsidR="00F01E7E">
        <w:rPr>
          <w:color w:val="2E74B5"/>
          <w:sz w:val="24"/>
        </w:rPr>
        <w:t xml:space="preserve">  </w:t>
      </w:r>
    </w:p>
    <w:p w:rsidR="009E5711" w:rsidRDefault="009E5711" w:rsidP="009E5711">
      <w:pPr>
        <w:ind w:left="288"/>
        <w:rPr>
          <w:sz w:val="24"/>
        </w:rPr>
      </w:pPr>
    </w:p>
    <w:p w:rsidR="00A3574E" w:rsidRDefault="00A3574E">
      <w:pPr>
        <w:numPr>
          <w:ilvl w:val="0"/>
          <w:numId w:val="11"/>
        </w:numPr>
        <w:rPr>
          <w:sz w:val="24"/>
        </w:rPr>
      </w:pPr>
      <w:r>
        <w:rPr>
          <w:sz w:val="24"/>
        </w:rPr>
        <w:t>When site construction and final stabilization are not completed within three (3) years from the date of initial plan approval, the District reserves the right to require the submission of a new plan and additional or upgraded controls if E&amp;SPC standards have been revised.  Fees will be charged as indicated.</w:t>
      </w:r>
    </w:p>
    <w:p w:rsidR="00A3574E" w:rsidRDefault="00A3574E">
      <w:pPr>
        <w:rPr>
          <w:sz w:val="24"/>
        </w:rPr>
      </w:pPr>
    </w:p>
    <w:p w:rsidR="00A3574E" w:rsidRDefault="00A3574E">
      <w:pPr>
        <w:numPr>
          <w:ilvl w:val="0"/>
          <w:numId w:val="11"/>
        </w:numPr>
        <w:rPr>
          <w:sz w:val="24"/>
        </w:rPr>
      </w:pPr>
      <w:r>
        <w:rPr>
          <w:sz w:val="24"/>
        </w:rPr>
        <w:t>When the design of a plan that has been submitted and reviewed is revised to a point that the previous E&amp;SPC plan is not applicable, the District reserves the right to assess additional fees as per the fee schedule in Section II.</w:t>
      </w:r>
    </w:p>
    <w:p w:rsidR="00A3574E" w:rsidRDefault="00A3574E">
      <w:pPr>
        <w:rPr>
          <w:sz w:val="24"/>
        </w:rPr>
      </w:pPr>
    </w:p>
    <w:p w:rsidR="00A3574E" w:rsidRDefault="00A3574E">
      <w:pPr>
        <w:numPr>
          <w:ilvl w:val="0"/>
          <w:numId w:val="11"/>
        </w:numPr>
        <w:rPr>
          <w:sz w:val="24"/>
        </w:rPr>
      </w:pPr>
      <w:r>
        <w:rPr>
          <w:sz w:val="24"/>
        </w:rPr>
        <w:t>Each resubmission of a different project on the same tract of land will be charged separately according to the fee schedule, regardless of whether or not the original project received a letter of adequacy.</w:t>
      </w:r>
    </w:p>
    <w:p w:rsidR="00A3574E" w:rsidRDefault="00A3574E">
      <w:pPr>
        <w:rPr>
          <w:sz w:val="24"/>
        </w:rPr>
      </w:pPr>
    </w:p>
    <w:p w:rsidR="00A3574E" w:rsidRDefault="00A3574E">
      <w:pPr>
        <w:numPr>
          <w:ilvl w:val="0"/>
          <w:numId w:val="11"/>
        </w:numPr>
        <w:rPr>
          <w:sz w:val="24"/>
        </w:rPr>
      </w:pPr>
      <w:r>
        <w:rPr>
          <w:sz w:val="24"/>
        </w:rPr>
        <w:t xml:space="preserve">Where the owner or owner’s agent fails to directly address and attempt to resolve </w:t>
      </w:r>
      <w:r w:rsidR="00337B72">
        <w:rPr>
          <w:sz w:val="24"/>
        </w:rPr>
        <w:t>technical deficiencies</w:t>
      </w:r>
      <w:r>
        <w:rPr>
          <w:sz w:val="24"/>
        </w:rPr>
        <w:t xml:space="preserve"> </w:t>
      </w:r>
      <w:r w:rsidR="00337B72">
        <w:rPr>
          <w:sz w:val="24"/>
        </w:rPr>
        <w:t>identified</w:t>
      </w:r>
      <w:r>
        <w:rPr>
          <w:sz w:val="24"/>
        </w:rPr>
        <w:t xml:space="preserve"> by the District after a review of the E &amp; S Plan, and such negligence requires the District to conduct more than two plan reviews, a fee e</w:t>
      </w:r>
      <w:r w:rsidR="00EF00AA">
        <w:rPr>
          <w:sz w:val="24"/>
        </w:rPr>
        <w:t xml:space="preserve">qual to </w:t>
      </w:r>
      <w:r w:rsidR="00EF00AA" w:rsidRPr="00931EDB">
        <w:rPr>
          <w:sz w:val="24"/>
          <w:vertAlign w:val="superscript"/>
        </w:rPr>
        <w:t>1</w:t>
      </w:r>
      <w:r w:rsidR="00EF00AA" w:rsidRPr="00931EDB">
        <w:rPr>
          <w:sz w:val="24"/>
        </w:rPr>
        <w:t>/</w:t>
      </w:r>
      <w:r w:rsidR="00EF00AA" w:rsidRPr="00931EDB">
        <w:rPr>
          <w:sz w:val="24"/>
          <w:vertAlign w:val="subscript"/>
        </w:rPr>
        <w:t>2</w:t>
      </w:r>
      <w:r w:rsidR="00EF00AA">
        <w:rPr>
          <w:sz w:val="24"/>
        </w:rPr>
        <w:t xml:space="preserve"> (</w:t>
      </w:r>
      <w:r w:rsidR="00EF00AA" w:rsidRPr="00931EDB">
        <w:rPr>
          <w:sz w:val="24"/>
        </w:rPr>
        <w:t>50</w:t>
      </w:r>
      <w:r>
        <w:rPr>
          <w:sz w:val="24"/>
        </w:rPr>
        <w:t>%) the original cost will be imposed for each submission thereafter.  Resubmission fees may be waived at the discretion of the District Manager.</w:t>
      </w:r>
    </w:p>
    <w:p w:rsidR="00790421" w:rsidRDefault="00790421" w:rsidP="00790421">
      <w:pPr>
        <w:pStyle w:val="ListParagraph"/>
        <w:rPr>
          <w:sz w:val="24"/>
        </w:rPr>
      </w:pPr>
    </w:p>
    <w:p w:rsidR="002F4AE3" w:rsidRPr="00931EDB" w:rsidRDefault="002F4AE3" w:rsidP="004C6BE8">
      <w:pPr>
        <w:numPr>
          <w:ilvl w:val="0"/>
          <w:numId w:val="11"/>
        </w:numPr>
        <w:rPr>
          <w:sz w:val="24"/>
        </w:rPr>
      </w:pPr>
      <w:r w:rsidRPr="00931EDB">
        <w:rPr>
          <w:sz w:val="24"/>
        </w:rPr>
        <w:t xml:space="preserve">If the plan, check, or application is incomplete, the applicant will be notified.  </w:t>
      </w:r>
      <w:r w:rsidRPr="00931EDB">
        <w:rPr>
          <w:b/>
          <w:sz w:val="24"/>
          <w:u w:val="single"/>
        </w:rPr>
        <w:t>If a check is returned due to insufficient funds, the plan will not be reviewed.</w:t>
      </w:r>
    </w:p>
    <w:p w:rsidR="00CF06A2" w:rsidRDefault="00CF06A2" w:rsidP="00CF06A2">
      <w:pPr>
        <w:pStyle w:val="ListParagraph"/>
        <w:rPr>
          <w:sz w:val="24"/>
        </w:rPr>
      </w:pPr>
    </w:p>
    <w:p w:rsidR="00CF06A2" w:rsidRDefault="00CF06A2" w:rsidP="00CF06A2">
      <w:pPr>
        <w:rPr>
          <w:sz w:val="24"/>
        </w:rPr>
      </w:pPr>
    </w:p>
    <w:p w:rsidR="00A3574E" w:rsidRDefault="00A3574E">
      <w:pPr>
        <w:rPr>
          <w:sz w:val="24"/>
        </w:rPr>
      </w:pPr>
    </w:p>
    <w:sectPr w:rsidR="00A3574E">
      <w:pgSz w:w="12240" w:h="15840"/>
      <w:pgMar w:top="720" w:right="1440" w:bottom="7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5429"/>
    <w:multiLevelType w:val="hybridMultilevel"/>
    <w:tmpl w:val="53BE0AD2"/>
    <w:lvl w:ilvl="0" w:tplc="799E496C">
      <w:start w:val="4"/>
      <w:numFmt w:val="upperLetter"/>
      <w:lvlText w:val="%1."/>
      <w:lvlJc w:val="left"/>
      <w:pPr>
        <w:ind w:left="648" w:hanging="360"/>
      </w:pPr>
      <w:rPr>
        <w:rFonts w:hint="default"/>
        <w:color w:val="auto"/>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B8F24E2"/>
    <w:multiLevelType w:val="singleLevel"/>
    <w:tmpl w:val="6DCE1582"/>
    <w:lvl w:ilvl="0">
      <w:start w:val="2"/>
      <w:numFmt w:val="decimal"/>
      <w:lvlText w:val="%1."/>
      <w:lvlJc w:val="left"/>
      <w:pPr>
        <w:tabs>
          <w:tab w:val="num" w:pos="648"/>
        </w:tabs>
        <w:ind w:left="648" w:hanging="360"/>
      </w:pPr>
      <w:rPr>
        <w:rFonts w:hint="default"/>
      </w:rPr>
    </w:lvl>
  </w:abstractNum>
  <w:abstractNum w:abstractNumId="2" w15:restartNumberingAfterBreak="0">
    <w:nsid w:val="0E0A4027"/>
    <w:multiLevelType w:val="hybridMultilevel"/>
    <w:tmpl w:val="D4F2097C"/>
    <w:lvl w:ilvl="0" w:tplc="13D63D26">
      <w:start w:val="1"/>
      <w:numFmt w:val="upp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F7F3259"/>
    <w:multiLevelType w:val="hybridMultilevel"/>
    <w:tmpl w:val="2BD045DC"/>
    <w:lvl w:ilvl="0" w:tplc="17C4340C">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FD05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4340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A630D2"/>
    <w:multiLevelType w:val="singleLevel"/>
    <w:tmpl w:val="45EE4C7E"/>
    <w:lvl w:ilvl="0">
      <w:start w:val="1"/>
      <w:numFmt w:val="decimal"/>
      <w:lvlText w:val="%1."/>
      <w:lvlJc w:val="left"/>
      <w:pPr>
        <w:tabs>
          <w:tab w:val="num" w:pos="648"/>
        </w:tabs>
        <w:ind w:left="648" w:hanging="360"/>
      </w:pPr>
      <w:rPr>
        <w:rFonts w:hint="default"/>
      </w:rPr>
    </w:lvl>
  </w:abstractNum>
  <w:abstractNum w:abstractNumId="7" w15:restartNumberingAfterBreak="0">
    <w:nsid w:val="20BC08EC"/>
    <w:multiLevelType w:val="hybridMultilevel"/>
    <w:tmpl w:val="5660FC08"/>
    <w:lvl w:ilvl="0" w:tplc="7A300F96">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29DD4EB6"/>
    <w:multiLevelType w:val="singleLevel"/>
    <w:tmpl w:val="AAEA6ADA"/>
    <w:lvl w:ilvl="0">
      <w:start w:val="4"/>
      <w:numFmt w:val="upperRoman"/>
      <w:lvlText w:val="%1."/>
      <w:lvlJc w:val="left"/>
      <w:pPr>
        <w:tabs>
          <w:tab w:val="num" w:pos="720"/>
        </w:tabs>
        <w:ind w:left="720" w:hanging="720"/>
      </w:pPr>
      <w:rPr>
        <w:rFonts w:hint="default"/>
        <w:u w:val="single"/>
      </w:rPr>
    </w:lvl>
  </w:abstractNum>
  <w:abstractNum w:abstractNumId="9" w15:restartNumberingAfterBreak="0">
    <w:nsid w:val="2F4762CE"/>
    <w:multiLevelType w:val="hybridMultilevel"/>
    <w:tmpl w:val="7FF4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D62CF"/>
    <w:multiLevelType w:val="hybridMultilevel"/>
    <w:tmpl w:val="1C601A32"/>
    <w:lvl w:ilvl="0" w:tplc="453CA100">
      <w:start w:val="20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FFC78E0"/>
    <w:multiLevelType w:val="singleLevel"/>
    <w:tmpl w:val="AFA86FBA"/>
    <w:lvl w:ilvl="0">
      <w:start w:val="1"/>
      <w:numFmt w:val="decimal"/>
      <w:lvlText w:val="%1."/>
      <w:lvlJc w:val="left"/>
      <w:pPr>
        <w:tabs>
          <w:tab w:val="num" w:pos="648"/>
        </w:tabs>
        <w:ind w:left="648" w:hanging="360"/>
      </w:pPr>
      <w:rPr>
        <w:rFonts w:hint="default"/>
      </w:rPr>
    </w:lvl>
  </w:abstractNum>
  <w:abstractNum w:abstractNumId="12" w15:restartNumberingAfterBreak="0">
    <w:nsid w:val="41CF752F"/>
    <w:multiLevelType w:val="singleLevel"/>
    <w:tmpl w:val="04090013"/>
    <w:lvl w:ilvl="0">
      <w:start w:val="4"/>
      <w:numFmt w:val="upperRoman"/>
      <w:lvlText w:val="%1."/>
      <w:lvlJc w:val="left"/>
      <w:pPr>
        <w:tabs>
          <w:tab w:val="num" w:pos="720"/>
        </w:tabs>
        <w:ind w:left="720" w:hanging="720"/>
      </w:pPr>
      <w:rPr>
        <w:rFonts w:hint="default"/>
        <w:u w:val="none"/>
      </w:rPr>
    </w:lvl>
  </w:abstractNum>
  <w:abstractNum w:abstractNumId="13" w15:restartNumberingAfterBreak="0">
    <w:nsid w:val="423364F5"/>
    <w:multiLevelType w:val="singleLevel"/>
    <w:tmpl w:val="04090013"/>
    <w:lvl w:ilvl="0">
      <w:start w:val="4"/>
      <w:numFmt w:val="upperRoman"/>
      <w:lvlText w:val="%1."/>
      <w:lvlJc w:val="left"/>
      <w:pPr>
        <w:tabs>
          <w:tab w:val="num" w:pos="720"/>
        </w:tabs>
        <w:ind w:left="720" w:hanging="720"/>
      </w:pPr>
      <w:rPr>
        <w:rFonts w:hint="default"/>
      </w:rPr>
    </w:lvl>
  </w:abstractNum>
  <w:abstractNum w:abstractNumId="14" w15:restartNumberingAfterBreak="0">
    <w:nsid w:val="47431E11"/>
    <w:multiLevelType w:val="singleLevel"/>
    <w:tmpl w:val="04090013"/>
    <w:lvl w:ilvl="0">
      <w:start w:val="4"/>
      <w:numFmt w:val="upperRoman"/>
      <w:lvlText w:val="%1."/>
      <w:lvlJc w:val="left"/>
      <w:pPr>
        <w:tabs>
          <w:tab w:val="num" w:pos="720"/>
        </w:tabs>
        <w:ind w:left="720" w:hanging="720"/>
      </w:pPr>
      <w:rPr>
        <w:rFonts w:hint="default"/>
      </w:rPr>
    </w:lvl>
  </w:abstractNum>
  <w:abstractNum w:abstractNumId="15" w15:restartNumberingAfterBreak="0">
    <w:nsid w:val="4A810CE9"/>
    <w:multiLevelType w:val="hybridMultilevel"/>
    <w:tmpl w:val="F77ABDC0"/>
    <w:lvl w:ilvl="0" w:tplc="17C4340C">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146A7EBA">
      <w:start w:val="1"/>
      <w:numFmt w:val="decimal"/>
      <w:lvlText w:val="%3."/>
      <w:lvlJc w:val="left"/>
      <w:pPr>
        <w:ind w:left="2550" w:hanging="360"/>
      </w:pPr>
      <w:rPr>
        <w:rFonts w:hint="default"/>
      </w:r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54266C46"/>
    <w:multiLevelType w:val="hybridMultilevel"/>
    <w:tmpl w:val="B820501A"/>
    <w:lvl w:ilvl="0" w:tplc="BBF2B712">
      <w:start w:val="51"/>
      <w:numFmt w:val="decimal"/>
      <w:lvlText w:val="%1"/>
      <w:lvlJc w:val="left"/>
      <w:pPr>
        <w:ind w:left="648" w:hanging="360"/>
      </w:pPr>
      <w:rPr>
        <w:rFonts w:hint="default"/>
        <w:color w:val="1F4E79"/>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558A443E"/>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59C114D0"/>
    <w:multiLevelType w:val="singleLevel"/>
    <w:tmpl w:val="2938A806"/>
    <w:lvl w:ilvl="0">
      <w:start w:val="4"/>
      <w:numFmt w:val="upperRoman"/>
      <w:pStyle w:val="Heading2"/>
      <w:lvlText w:val="%1."/>
      <w:lvlJc w:val="left"/>
      <w:pPr>
        <w:tabs>
          <w:tab w:val="num" w:pos="720"/>
        </w:tabs>
        <w:ind w:left="720" w:hanging="720"/>
      </w:pPr>
      <w:rPr>
        <w:rFonts w:hint="default"/>
      </w:rPr>
    </w:lvl>
  </w:abstractNum>
  <w:abstractNum w:abstractNumId="19" w15:restartNumberingAfterBreak="0">
    <w:nsid w:val="5C55059D"/>
    <w:multiLevelType w:val="hybridMultilevel"/>
    <w:tmpl w:val="619E8A3A"/>
    <w:lvl w:ilvl="0" w:tplc="6750D9F0">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05A3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4256D6"/>
    <w:multiLevelType w:val="hybridMultilevel"/>
    <w:tmpl w:val="110ECCAE"/>
    <w:lvl w:ilvl="0" w:tplc="17C4340C">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6A977398"/>
    <w:multiLevelType w:val="singleLevel"/>
    <w:tmpl w:val="04090013"/>
    <w:lvl w:ilvl="0">
      <w:start w:val="3"/>
      <w:numFmt w:val="upperRoman"/>
      <w:lvlText w:val="%1."/>
      <w:lvlJc w:val="left"/>
      <w:pPr>
        <w:tabs>
          <w:tab w:val="num" w:pos="720"/>
        </w:tabs>
        <w:ind w:left="720" w:hanging="720"/>
      </w:pPr>
      <w:rPr>
        <w:rFonts w:hint="default"/>
      </w:rPr>
    </w:lvl>
  </w:abstractNum>
  <w:abstractNum w:abstractNumId="23" w15:restartNumberingAfterBreak="0">
    <w:nsid w:val="786D3602"/>
    <w:multiLevelType w:val="hybridMultilevel"/>
    <w:tmpl w:val="9BD26424"/>
    <w:lvl w:ilvl="0" w:tplc="0498B8A8">
      <w:start w:val="20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2"/>
  </w:num>
  <w:num w:numId="2">
    <w:abstractNumId w:val="18"/>
  </w:num>
  <w:num w:numId="3">
    <w:abstractNumId w:val="13"/>
  </w:num>
  <w:num w:numId="4">
    <w:abstractNumId w:val="14"/>
  </w:num>
  <w:num w:numId="5">
    <w:abstractNumId w:val="8"/>
  </w:num>
  <w:num w:numId="6">
    <w:abstractNumId w:val="12"/>
  </w:num>
  <w:num w:numId="7">
    <w:abstractNumId w:val="6"/>
  </w:num>
  <w:num w:numId="8">
    <w:abstractNumId w:val="4"/>
  </w:num>
  <w:num w:numId="9">
    <w:abstractNumId w:val="20"/>
  </w:num>
  <w:num w:numId="10">
    <w:abstractNumId w:val="1"/>
  </w:num>
  <w:num w:numId="11">
    <w:abstractNumId w:val="11"/>
  </w:num>
  <w:num w:numId="12">
    <w:abstractNumId w:val="5"/>
  </w:num>
  <w:num w:numId="13">
    <w:abstractNumId w:val="17"/>
  </w:num>
  <w:num w:numId="14">
    <w:abstractNumId w:val="3"/>
  </w:num>
  <w:num w:numId="15">
    <w:abstractNumId w:val="2"/>
  </w:num>
  <w:num w:numId="16">
    <w:abstractNumId w:val="23"/>
  </w:num>
  <w:num w:numId="17">
    <w:abstractNumId w:val="16"/>
  </w:num>
  <w:num w:numId="18">
    <w:abstractNumId w:val="10"/>
  </w:num>
  <w:num w:numId="19">
    <w:abstractNumId w:val="9"/>
  </w:num>
  <w:num w:numId="20">
    <w:abstractNumId w:val="0"/>
  </w:num>
  <w:num w:numId="21">
    <w:abstractNumId w:val="19"/>
  </w:num>
  <w:num w:numId="22">
    <w:abstractNumId w:val="21"/>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E6"/>
    <w:rsid w:val="00096EB8"/>
    <w:rsid w:val="000B30D9"/>
    <w:rsid w:val="000F55B4"/>
    <w:rsid w:val="00125B1E"/>
    <w:rsid w:val="002A2A70"/>
    <w:rsid w:val="002E2389"/>
    <w:rsid w:val="002F4AE3"/>
    <w:rsid w:val="00301029"/>
    <w:rsid w:val="003241DF"/>
    <w:rsid w:val="00337B72"/>
    <w:rsid w:val="003777B5"/>
    <w:rsid w:val="00377870"/>
    <w:rsid w:val="00386B62"/>
    <w:rsid w:val="00392AAF"/>
    <w:rsid w:val="003E12E6"/>
    <w:rsid w:val="0043278B"/>
    <w:rsid w:val="0043353C"/>
    <w:rsid w:val="004407D2"/>
    <w:rsid w:val="00463A0C"/>
    <w:rsid w:val="004C6BE8"/>
    <w:rsid w:val="004C78A3"/>
    <w:rsid w:val="004E3118"/>
    <w:rsid w:val="0057093A"/>
    <w:rsid w:val="005A4504"/>
    <w:rsid w:val="0060044D"/>
    <w:rsid w:val="00664D23"/>
    <w:rsid w:val="00673330"/>
    <w:rsid w:val="00684772"/>
    <w:rsid w:val="006F3B26"/>
    <w:rsid w:val="00746C81"/>
    <w:rsid w:val="00777B69"/>
    <w:rsid w:val="00790421"/>
    <w:rsid w:val="007A677D"/>
    <w:rsid w:val="008645D5"/>
    <w:rsid w:val="008735A3"/>
    <w:rsid w:val="00890F47"/>
    <w:rsid w:val="008B165B"/>
    <w:rsid w:val="008D101A"/>
    <w:rsid w:val="0092695F"/>
    <w:rsid w:val="00931EDB"/>
    <w:rsid w:val="009E5711"/>
    <w:rsid w:val="009F7D40"/>
    <w:rsid w:val="00A3574E"/>
    <w:rsid w:val="00A50280"/>
    <w:rsid w:val="00A55770"/>
    <w:rsid w:val="00A627CF"/>
    <w:rsid w:val="00AA4895"/>
    <w:rsid w:val="00AB2BAB"/>
    <w:rsid w:val="00AE1B8B"/>
    <w:rsid w:val="00B36395"/>
    <w:rsid w:val="00B57686"/>
    <w:rsid w:val="00B9395A"/>
    <w:rsid w:val="00BC1612"/>
    <w:rsid w:val="00BE2416"/>
    <w:rsid w:val="00C334E7"/>
    <w:rsid w:val="00C339DC"/>
    <w:rsid w:val="00C472C5"/>
    <w:rsid w:val="00C823F5"/>
    <w:rsid w:val="00CC32B1"/>
    <w:rsid w:val="00CF06A2"/>
    <w:rsid w:val="00D87D70"/>
    <w:rsid w:val="00D971F6"/>
    <w:rsid w:val="00DD70E5"/>
    <w:rsid w:val="00E37889"/>
    <w:rsid w:val="00E81E27"/>
    <w:rsid w:val="00EB79B3"/>
    <w:rsid w:val="00ED35F5"/>
    <w:rsid w:val="00EF00AA"/>
    <w:rsid w:val="00EF64C1"/>
    <w:rsid w:val="00F01E7E"/>
    <w:rsid w:val="00F7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E10B686-7E0C-4F67-B312-F2131AF7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numPr>
        <w:numId w:val="2"/>
      </w:numPr>
      <w:outlineLvl w:val="1"/>
    </w:pPr>
    <w:rPr>
      <w:sz w:val="24"/>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36"/>
    </w:rPr>
  </w:style>
  <w:style w:type="paragraph" w:styleId="EnvelopeReturn">
    <w:name w:val="envelope return"/>
    <w:basedOn w:val="Normal"/>
    <w:rsid w:val="00673330"/>
    <w:rPr>
      <w:rFonts w:ascii="Arial" w:hAnsi="Arial" w:cs="Arial"/>
    </w:rPr>
  </w:style>
  <w:style w:type="paragraph" w:styleId="ListParagraph">
    <w:name w:val="List Paragraph"/>
    <w:basedOn w:val="Normal"/>
    <w:uiPriority w:val="34"/>
    <w:qFormat/>
    <w:rsid w:val="00CF06A2"/>
    <w:pPr>
      <w:ind w:left="720"/>
    </w:pPr>
  </w:style>
  <w:style w:type="table" w:styleId="TableGrid">
    <w:name w:val="Table Grid"/>
    <w:basedOn w:val="TableNormal"/>
    <w:rsid w:val="004C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278B"/>
    <w:rPr>
      <w:color w:val="0563C1"/>
      <w:u w:val="single"/>
    </w:rPr>
  </w:style>
  <w:style w:type="character" w:styleId="FollowedHyperlink">
    <w:name w:val="FollowedHyperlink"/>
    <w:rsid w:val="008735A3"/>
    <w:rPr>
      <w:color w:val="954F72"/>
      <w:u w:val="single"/>
    </w:rPr>
  </w:style>
  <w:style w:type="paragraph" w:styleId="BalloonText">
    <w:name w:val="Balloon Text"/>
    <w:basedOn w:val="Normal"/>
    <w:link w:val="BalloonTextChar"/>
    <w:rsid w:val="004C6BE8"/>
    <w:rPr>
      <w:rFonts w:ascii="Segoe UI" w:hAnsi="Segoe UI" w:cs="Segoe UI"/>
      <w:sz w:val="18"/>
      <w:szCs w:val="18"/>
    </w:rPr>
  </w:style>
  <w:style w:type="character" w:customStyle="1" w:styleId="BalloonTextChar">
    <w:name w:val="Balloon Text Char"/>
    <w:link w:val="BalloonText"/>
    <w:rsid w:val="004C6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brary.dep.state.pa.us/dsweb/View/Collection-11444" TargetMode="External"/><Relationship Id="rId3" Type="http://schemas.openxmlformats.org/officeDocument/2006/relationships/styles" Target="styles.xml"/><Relationship Id="rId7" Type="http://schemas.openxmlformats.org/officeDocument/2006/relationships/hyperlink" Target="http://www.elibrary.dep.state.pa.us/dsweb/View/Collection-114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FFAA-D139-4643-BDC5-D18ECBDA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AN</vt:lpstr>
    </vt:vector>
  </TitlesOfParts>
  <Company>Commonwealth of Pennsylvania</Company>
  <LinksUpToDate>false</LinksUpToDate>
  <CharactersWithSpaces>9295</CharactersWithSpaces>
  <SharedDoc>false</SharedDoc>
  <HLinks>
    <vt:vector size="12" baseType="variant">
      <vt:variant>
        <vt:i4>2687015</vt:i4>
      </vt:variant>
      <vt:variant>
        <vt:i4>3</vt:i4>
      </vt:variant>
      <vt:variant>
        <vt:i4>0</vt:i4>
      </vt:variant>
      <vt:variant>
        <vt:i4>5</vt:i4>
      </vt:variant>
      <vt:variant>
        <vt:lpwstr>http://www.elibrary.dep.state.pa.us/dsweb/View/Collection-11444</vt:lpwstr>
      </vt:variant>
      <vt:variant>
        <vt:lpwstr/>
      </vt:variant>
      <vt:variant>
        <vt:i4>3080231</vt:i4>
      </vt:variant>
      <vt:variant>
        <vt:i4>0</vt:i4>
      </vt:variant>
      <vt:variant>
        <vt:i4>0</vt:i4>
      </vt:variant>
      <vt:variant>
        <vt:i4>5</vt:i4>
      </vt:variant>
      <vt:variant>
        <vt:lpwstr>http://www.elibrary.dep.state.pa.us/dsweb/View/Collection-11421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dc:title>
  <dc:subject/>
  <dc:creator>Authorized Gateway Customer</dc:creator>
  <cp:keywords/>
  <cp:lastModifiedBy>VCD ADMIN</cp:lastModifiedBy>
  <cp:revision>2</cp:revision>
  <cp:lastPrinted>2017-08-28T18:59:00Z</cp:lastPrinted>
  <dcterms:created xsi:type="dcterms:W3CDTF">2017-08-29T19:33:00Z</dcterms:created>
  <dcterms:modified xsi:type="dcterms:W3CDTF">2017-08-29T19:33:00Z</dcterms:modified>
</cp:coreProperties>
</file>